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A7694">
      <w:pPr>
        <w:widowControl w:val="0"/>
        <w:kinsoku/>
        <w:autoSpaceDE/>
        <w:autoSpaceDN/>
        <w:adjustRightInd/>
        <w:snapToGrid/>
        <w:spacing w:line="240" w:lineRule="auto"/>
        <w:jc w:val="center"/>
        <w:textAlignment w:val="auto"/>
        <w:rPr>
          <w:rFonts w:hint="default" w:ascii="方正小标宋简体" w:hAnsi="方正小标宋简体" w:eastAsia="方正小标宋简体" w:cs="方正小标宋简体"/>
          <w:snapToGrid/>
          <w:color w:val="auto"/>
          <w:kern w:val="2"/>
          <w:sz w:val="36"/>
          <w:szCs w:val="44"/>
          <w:highlight w:val="none"/>
          <w:lang w:val="en-US" w:eastAsia="zh-CN" w:bidi="ar-SA"/>
        </w:rPr>
      </w:pPr>
      <w:r>
        <w:rPr>
          <w:rFonts w:hint="default" w:ascii="方正小标宋简体" w:hAnsi="方正小标宋简体" w:eastAsia="方正小标宋简体" w:cs="方正小标宋简体"/>
          <w:snapToGrid/>
          <w:color w:val="auto"/>
          <w:kern w:val="2"/>
          <w:sz w:val="36"/>
          <w:szCs w:val="44"/>
          <w:highlight w:val="none"/>
          <w:lang w:val="en-US" w:eastAsia="zh-CN" w:bidi="ar-SA"/>
        </w:rPr>
        <w:t>惠州学院</w:t>
      </w:r>
      <w:r>
        <w:rPr>
          <w:rFonts w:hint="eastAsia" w:ascii="方正小标宋简体" w:hAnsi="方正小标宋简体" w:eastAsia="方正小标宋简体" w:cs="方正小标宋简体"/>
          <w:snapToGrid/>
          <w:color w:val="auto"/>
          <w:kern w:val="2"/>
          <w:sz w:val="36"/>
          <w:szCs w:val="44"/>
          <w:highlight w:val="none"/>
          <w:lang w:val="en-US" w:eastAsia="zh-CN" w:bidi="ar-SA"/>
        </w:rPr>
        <w:t>收入管理</w:t>
      </w:r>
      <w:r>
        <w:rPr>
          <w:rFonts w:hint="default" w:ascii="方正小标宋简体" w:hAnsi="方正小标宋简体" w:eastAsia="方正小标宋简体" w:cs="方正小标宋简体"/>
          <w:snapToGrid/>
          <w:color w:val="auto"/>
          <w:kern w:val="2"/>
          <w:sz w:val="36"/>
          <w:szCs w:val="44"/>
          <w:highlight w:val="none"/>
          <w:lang w:val="en-US" w:eastAsia="zh-CN" w:bidi="ar-SA"/>
        </w:rPr>
        <w:t>办法</w:t>
      </w:r>
    </w:p>
    <w:p w14:paraId="251C854F">
      <w:pPr>
        <w:widowControl w:val="0"/>
        <w:kinsoku/>
        <w:autoSpaceDE/>
        <w:autoSpaceDN/>
        <w:adjustRightInd/>
        <w:snapToGrid/>
        <w:spacing w:line="360" w:lineRule="auto"/>
        <w:jc w:val="center"/>
        <w:textAlignment w:val="auto"/>
        <w:rPr>
          <w:rFonts w:hint="default" w:ascii="Times New Roman" w:hAnsi="Times New Roman" w:eastAsia="黑体" w:cs="Times New Roman"/>
          <w:b w:val="0"/>
          <w:bCs w:val="0"/>
          <w:snapToGrid/>
          <w:kern w:val="2"/>
          <w:sz w:val="28"/>
          <w:szCs w:val="24"/>
          <w:highlight w:val="cyan"/>
          <w:lang w:val="en-US" w:eastAsia="zh-CN" w:bidi="ar-SA"/>
        </w:rPr>
      </w:pPr>
      <w:r>
        <w:rPr>
          <w:rFonts w:hint="default" w:ascii="Times New Roman" w:hAnsi="Times New Roman" w:eastAsia="楷体" w:cs="Times New Roman"/>
          <w:b w:val="0"/>
          <w:bCs w:val="0"/>
          <w:sz w:val="28"/>
          <w:szCs w:val="24"/>
          <w:highlight w:val="none"/>
          <w:lang w:val="en-US" w:eastAsia="zh-CN"/>
        </w:rPr>
        <w:t>（征求意见稿</w:t>
      </w:r>
      <w:r>
        <w:rPr>
          <w:rFonts w:hint="eastAsia" w:ascii="Times New Roman" w:hAnsi="Times New Roman" w:eastAsia="楷体" w:cs="Times New Roman"/>
          <w:b w:val="0"/>
          <w:bCs w:val="0"/>
          <w:sz w:val="28"/>
          <w:szCs w:val="24"/>
          <w:highlight w:val="none"/>
          <w:lang w:val="en-US" w:eastAsia="zh-CN"/>
        </w:rPr>
        <w:t>）</w:t>
      </w:r>
    </w:p>
    <w:p w14:paraId="0865261B">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360" w:lineRule="auto"/>
        <w:jc w:val="center"/>
        <w:textAlignment w:val="auto"/>
        <w:outlineLvl w:val="1"/>
        <w:rPr>
          <w:rFonts w:hint="default" w:ascii="Times New Roman" w:hAnsi="Times New Roman" w:eastAsia="黑体" w:cs="Times New Roman"/>
          <w:b/>
          <w:bCs/>
          <w:snapToGrid/>
          <w:color w:val="auto"/>
          <w:kern w:val="0"/>
          <w:sz w:val="32"/>
          <w:szCs w:val="32"/>
          <w:highlight w:val="none"/>
          <w:lang w:val="en-US" w:eastAsia="zh-CN" w:bidi="ar-SA"/>
        </w:rPr>
      </w:pPr>
      <w:r>
        <w:rPr>
          <w:rFonts w:hint="default" w:ascii="Times New Roman" w:hAnsi="Times New Roman" w:eastAsia="黑体" w:cs="Times New Roman"/>
          <w:b/>
          <w:bCs/>
          <w:snapToGrid/>
          <w:color w:val="auto"/>
          <w:kern w:val="0"/>
          <w:sz w:val="32"/>
          <w:szCs w:val="32"/>
          <w:highlight w:val="none"/>
          <w:lang w:val="en-US" w:eastAsia="zh-CN" w:bidi="ar-SA"/>
        </w:rPr>
        <w:t>第一章  总  则</w:t>
      </w:r>
    </w:p>
    <w:p w14:paraId="18154BBB">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5"/>
        <w:rPr>
          <w:rFonts w:hint="default" w:ascii="Times New Roman" w:hAnsi="Times New Roman" w:eastAsia="仿宋_GB2312" w:cs="Times New Roman"/>
          <w:b w:val="0"/>
          <w:bCs/>
          <w:snapToGrid/>
          <w:color w:val="auto"/>
          <w:kern w:val="0"/>
          <w:sz w:val="32"/>
          <w:szCs w:val="32"/>
          <w:highlight w:val="none"/>
          <w:lang w:val="en-US" w:eastAsia="zh-CN" w:bidi="ar-SA"/>
        </w:rPr>
      </w:pPr>
      <w:r>
        <w:rPr>
          <w:rFonts w:hint="eastAsia" w:ascii="Times New Roman" w:hAnsi="Times New Roman" w:eastAsia="仿宋_GB2312" w:cs="Times New Roman"/>
          <w:b w:val="0"/>
          <w:bCs/>
          <w:snapToGrid/>
          <w:color w:val="auto"/>
          <w:kern w:val="0"/>
          <w:sz w:val="32"/>
          <w:szCs w:val="32"/>
          <w:highlight w:val="none"/>
          <w:lang w:val="en-US" w:eastAsia="zh-CN" w:bidi="ar-SA"/>
        </w:rPr>
        <w:t>第一条 为进一步加强学校收入管理，保障学校事业健康发展，根据《高等学校财务制度》《政府会计制度》《事业单位财务规则》等规定，结合学校实际，制定本办法。</w:t>
      </w:r>
    </w:p>
    <w:p w14:paraId="6E64FD1C">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5"/>
        <w:rPr>
          <w:rFonts w:hint="default" w:ascii="Times New Roman" w:hAnsi="Times New Roman" w:eastAsia="仿宋_GB2312" w:cs="Times New Roman"/>
          <w:b w:val="0"/>
          <w:bCs/>
          <w:snapToGrid/>
          <w:color w:val="auto"/>
          <w:kern w:val="0"/>
          <w:sz w:val="32"/>
          <w:szCs w:val="32"/>
          <w:highlight w:val="none"/>
          <w:lang w:val="en-US" w:eastAsia="zh-CN" w:bidi="ar-SA"/>
        </w:rPr>
      </w:pPr>
      <w:r>
        <w:rPr>
          <w:rFonts w:hint="default" w:ascii="Times New Roman" w:hAnsi="Times New Roman" w:eastAsia="仿宋_GB2312" w:cs="Times New Roman"/>
          <w:b w:val="0"/>
          <w:bCs/>
          <w:snapToGrid/>
          <w:color w:val="auto"/>
          <w:kern w:val="0"/>
          <w:sz w:val="32"/>
          <w:szCs w:val="32"/>
          <w:highlight w:val="none"/>
          <w:lang w:val="en-US" w:eastAsia="zh-CN" w:bidi="ar-SA"/>
        </w:rPr>
        <w:t xml:space="preserve">第二条 </w:t>
      </w:r>
      <w:r>
        <w:rPr>
          <w:rFonts w:hint="eastAsia" w:ascii="Times New Roman" w:hAnsi="Times New Roman" w:eastAsia="仿宋_GB2312" w:cs="Times New Roman"/>
          <w:b w:val="0"/>
          <w:bCs/>
          <w:snapToGrid/>
          <w:color w:val="auto"/>
          <w:kern w:val="0"/>
          <w:sz w:val="32"/>
          <w:szCs w:val="32"/>
          <w:highlight w:val="none"/>
          <w:lang w:val="en-US" w:eastAsia="zh-CN" w:bidi="ar-SA"/>
        </w:rPr>
        <w:t>本办法所指</w:t>
      </w:r>
      <w:r>
        <w:rPr>
          <w:rFonts w:hint="default" w:ascii="Times New Roman" w:hAnsi="Times New Roman" w:eastAsia="仿宋_GB2312" w:cs="Times New Roman"/>
          <w:b w:val="0"/>
          <w:bCs/>
          <w:snapToGrid/>
          <w:color w:val="auto"/>
          <w:kern w:val="0"/>
          <w:sz w:val="32"/>
          <w:szCs w:val="32"/>
          <w:highlight w:val="none"/>
          <w:lang w:val="en-US" w:eastAsia="zh-CN" w:bidi="ar-SA"/>
        </w:rPr>
        <w:t>收入</w:t>
      </w:r>
      <w:r>
        <w:rPr>
          <w:rFonts w:hint="eastAsia" w:ascii="Times New Roman" w:hAnsi="Times New Roman" w:eastAsia="仿宋_GB2312" w:cs="Times New Roman"/>
          <w:b w:val="0"/>
          <w:bCs/>
          <w:snapToGrid/>
          <w:color w:val="auto"/>
          <w:kern w:val="0"/>
          <w:sz w:val="32"/>
          <w:szCs w:val="32"/>
          <w:highlight w:val="none"/>
          <w:lang w:val="en-US" w:eastAsia="zh-CN" w:bidi="ar-SA"/>
        </w:rPr>
        <w:t>，</w:t>
      </w:r>
      <w:r>
        <w:rPr>
          <w:rFonts w:hint="default" w:ascii="Times New Roman" w:hAnsi="Times New Roman" w:eastAsia="仿宋_GB2312" w:cs="Times New Roman"/>
          <w:b w:val="0"/>
          <w:bCs/>
          <w:snapToGrid/>
          <w:color w:val="auto"/>
          <w:kern w:val="0"/>
          <w:sz w:val="32"/>
          <w:szCs w:val="32"/>
          <w:highlight w:val="none"/>
          <w:lang w:val="en-US" w:eastAsia="zh-CN" w:bidi="ar-SA"/>
        </w:rPr>
        <w:t>是指学校开展教学、科研、服务及其他活动依法取得的非偿还性资金</w:t>
      </w:r>
      <w:r>
        <w:rPr>
          <w:rFonts w:hint="eastAsia" w:ascii="Times New Roman" w:hAnsi="Times New Roman" w:eastAsia="仿宋_GB2312" w:cs="Times New Roman"/>
          <w:b w:val="0"/>
          <w:bCs/>
          <w:snapToGrid/>
          <w:color w:val="auto"/>
          <w:kern w:val="0"/>
          <w:sz w:val="32"/>
          <w:szCs w:val="32"/>
          <w:highlight w:val="none"/>
          <w:lang w:val="en-US" w:eastAsia="zh-CN" w:bidi="ar-SA"/>
        </w:rPr>
        <w:t>。</w:t>
      </w:r>
    </w:p>
    <w:p w14:paraId="12E4EB75">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5"/>
        <w:rPr>
          <w:rFonts w:hint="eastAsia" w:ascii="Times New Roman" w:hAnsi="Times New Roman" w:eastAsia="仿宋_GB2312" w:cs="Times New Roman"/>
          <w:b w:val="0"/>
          <w:bCs/>
          <w:snapToGrid/>
          <w:color w:val="auto"/>
          <w:kern w:val="0"/>
          <w:sz w:val="32"/>
          <w:szCs w:val="32"/>
          <w:highlight w:val="none"/>
          <w:lang w:val="en-US" w:eastAsia="zh-CN" w:bidi="ar-SA"/>
        </w:rPr>
      </w:pPr>
      <w:r>
        <w:rPr>
          <w:rFonts w:hint="eastAsia" w:ascii="Times New Roman" w:hAnsi="Times New Roman" w:eastAsia="仿宋_GB2312" w:cs="Times New Roman"/>
          <w:b w:val="0"/>
          <w:bCs/>
          <w:snapToGrid/>
          <w:color w:val="auto"/>
          <w:kern w:val="0"/>
          <w:sz w:val="32"/>
          <w:szCs w:val="32"/>
          <w:highlight w:val="none"/>
          <w:lang w:val="en-US" w:eastAsia="zh-CN" w:bidi="ar-SA"/>
        </w:rPr>
        <w:t>第三条 严格执行国家有关法律、法规和财务规章制度，履行相应报批报备手续，做到坚持依法收入、足额收取和收支两条线原则，依法保障学校权益。</w:t>
      </w:r>
    </w:p>
    <w:p w14:paraId="00FF1EC1">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5"/>
        <w:rPr>
          <w:rFonts w:hint="default" w:ascii="Times New Roman" w:hAnsi="Times New Roman" w:eastAsia="黑体" w:cs="Times New Roman"/>
          <w:b/>
          <w:bCs/>
          <w:snapToGrid/>
          <w:color w:val="auto"/>
          <w:kern w:val="0"/>
          <w:sz w:val="32"/>
          <w:szCs w:val="32"/>
          <w:highlight w:val="none"/>
          <w:lang w:val="en-US" w:eastAsia="zh-CN" w:bidi="ar-SA"/>
        </w:rPr>
      </w:pPr>
      <w:r>
        <w:rPr>
          <w:rFonts w:hint="eastAsia" w:ascii="Times New Roman" w:hAnsi="Times New Roman" w:eastAsia="仿宋_GB2312" w:cs="Times New Roman"/>
          <w:b w:val="0"/>
          <w:bCs/>
          <w:snapToGrid/>
          <w:color w:val="auto"/>
          <w:kern w:val="0"/>
          <w:sz w:val="32"/>
          <w:szCs w:val="32"/>
          <w:highlight w:val="none"/>
          <w:lang w:val="en-US" w:eastAsia="zh-CN" w:bidi="ar-SA"/>
        </w:rPr>
        <w:t>第四条 收入实行“统一管理、分级负责、统筹协调、集中核算”的原则，财务部进行统一管理和集中核算，其他相关部门承担相应的收入管理责任。</w:t>
      </w:r>
    </w:p>
    <w:p w14:paraId="00805908">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360" w:lineRule="auto"/>
        <w:jc w:val="center"/>
        <w:textAlignment w:val="auto"/>
        <w:outlineLvl w:val="1"/>
        <w:rPr>
          <w:rFonts w:hint="default" w:ascii="Times New Roman" w:hAnsi="Times New Roman" w:eastAsia="黑体" w:cs="Times New Roman"/>
          <w:b/>
          <w:bCs/>
          <w:snapToGrid/>
          <w:color w:val="auto"/>
          <w:kern w:val="0"/>
          <w:sz w:val="32"/>
          <w:szCs w:val="32"/>
          <w:highlight w:val="none"/>
          <w:lang w:val="en-US" w:eastAsia="zh-CN" w:bidi="ar-SA"/>
        </w:rPr>
      </w:pPr>
      <w:r>
        <w:rPr>
          <w:rFonts w:hint="default" w:ascii="Times New Roman" w:hAnsi="Times New Roman" w:eastAsia="黑体" w:cs="Times New Roman"/>
          <w:b/>
          <w:bCs/>
          <w:snapToGrid/>
          <w:color w:val="auto"/>
          <w:kern w:val="0"/>
          <w:sz w:val="32"/>
          <w:szCs w:val="32"/>
          <w:highlight w:val="none"/>
          <w:lang w:val="en-US" w:eastAsia="zh-CN" w:bidi="ar-SA"/>
        </w:rPr>
        <w:t>第二章  收入的分类</w:t>
      </w:r>
    </w:p>
    <w:p w14:paraId="1700F98C">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5"/>
        <w:rPr>
          <w:rFonts w:hint="eastAsia" w:ascii="仿宋_GB2312" w:hAnsi="仿宋_GB2312" w:eastAsia="仿宋_GB2312" w:cs="仿宋_GB2312"/>
          <w:b w:val="0"/>
          <w:bCs/>
          <w:snapToGrid/>
          <w:color w:val="auto"/>
          <w:kern w:val="0"/>
          <w:sz w:val="32"/>
          <w:szCs w:val="32"/>
          <w:highlight w:val="none"/>
          <w:lang w:val="en-US" w:eastAsia="zh-CN" w:bidi="ar-SA"/>
        </w:rPr>
      </w:pPr>
      <w:r>
        <w:rPr>
          <w:rFonts w:hint="eastAsia" w:ascii="仿宋_GB2312" w:hAnsi="仿宋_GB2312" w:eastAsia="仿宋_GB2312" w:cs="仿宋_GB2312"/>
          <w:b w:val="0"/>
          <w:bCs/>
          <w:snapToGrid/>
          <w:color w:val="auto"/>
          <w:kern w:val="0"/>
          <w:sz w:val="32"/>
          <w:szCs w:val="32"/>
          <w:highlight w:val="none"/>
          <w:lang w:val="en-US" w:eastAsia="zh-CN" w:bidi="ar-SA"/>
        </w:rPr>
        <w:t>第五条 按照来源渠道的不同，学校收入主要包括财政拨款收入、事业收入、上级补助收入、附属单位上缴收入、经营收入、非同级财政拨款收入、其他收入。</w:t>
      </w:r>
    </w:p>
    <w:p w14:paraId="7651810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157" w:beforeLines="50" w:beforeAutospacing="0" w:after="0" w:afterAutospacing="0" w:line="360" w:lineRule="auto"/>
        <w:ind w:left="0" w:right="0" w:firstLine="646"/>
        <w:textAlignment w:val="baseline"/>
        <w:rPr>
          <w:rFonts w:hint="eastAsia" w:ascii="仿宋_GB2312" w:hAnsi="仿宋_GB2312" w:eastAsia="仿宋_GB2312" w:cs="仿宋_GB2312"/>
          <w:b w:val="0"/>
          <w:bCs/>
          <w:snapToGrid/>
          <w:color w:val="auto"/>
          <w:kern w:val="0"/>
          <w:sz w:val="32"/>
          <w:szCs w:val="32"/>
          <w:highlight w:val="none"/>
          <w:lang w:val="en-US" w:eastAsia="zh-CN" w:bidi="ar-SA"/>
        </w:rPr>
      </w:pPr>
      <w:r>
        <w:rPr>
          <w:rFonts w:hint="eastAsia" w:ascii="仿宋_GB2312" w:hAnsi="仿宋_GB2312" w:eastAsia="仿宋_GB2312" w:cs="仿宋_GB2312"/>
          <w:b w:val="0"/>
          <w:bCs/>
          <w:snapToGrid/>
          <w:color w:val="auto"/>
          <w:kern w:val="0"/>
          <w:sz w:val="32"/>
          <w:szCs w:val="32"/>
          <w:highlight w:val="none"/>
          <w:lang w:val="en-US" w:eastAsia="zh-CN" w:bidi="ar-SA"/>
        </w:rPr>
        <w:t>第六条 财政拨款收入</w:t>
      </w:r>
    </w:p>
    <w:p w14:paraId="632DFD0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360" w:lineRule="auto"/>
        <w:ind w:left="0" w:right="0" w:firstLine="645"/>
        <w:rPr>
          <w:rFonts w:hint="eastAsia" w:ascii="仿宋_GB2312" w:hAnsi="仿宋_GB2312" w:eastAsia="仿宋_GB2312" w:cs="仿宋_GB2312"/>
          <w:b w:val="0"/>
          <w:bCs/>
          <w:snapToGrid/>
          <w:color w:val="auto"/>
          <w:kern w:val="0"/>
          <w:sz w:val="32"/>
          <w:szCs w:val="32"/>
          <w:highlight w:val="none"/>
          <w:lang w:val="en-US" w:eastAsia="zh-CN" w:bidi="ar-SA"/>
        </w:rPr>
      </w:pPr>
      <w:r>
        <w:rPr>
          <w:rFonts w:hint="eastAsia" w:ascii="仿宋_GB2312" w:hAnsi="仿宋_GB2312" w:eastAsia="仿宋_GB2312" w:cs="仿宋_GB2312"/>
          <w:b w:val="0"/>
          <w:bCs/>
          <w:snapToGrid/>
          <w:color w:val="auto"/>
          <w:kern w:val="0"/>
          <w:sz w:val="32"/>
          <w:szCs w:val="32"/>
          <w:highlight w:val="none"/>
          <w:lang w:val="en-US" w:eastAsia="zh-CN" w:bidi="ar-SA"/>
        </w:rPr>
        <w:t>财政拨款收入，即学校从同级财政部门取得的各类财政拨款。包括：</w:t>
      </w:r>
    </w:p>
    <w:p w14:paraId="29124C4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360" w:lineRule="auto"/>
        <w:ind w:left="0" w:right="0" w:firstLine="645"/>
        <w:rPr>
          <w:rFonts w:hint="eastAsia" w:ascii="仿宋_GB2312" w:hAnsi="仿宋_GB2312" w:eastAsia="仿宋_GB2312" w:cs="仿宋_GB2312"/>
          <w:b w:val="0"/>
          <w:bCs/>
          <w:snapToGrid/>
          <w:color w:val="auto"/>
          <w:kern w:val="0"/>
          <w:sz w:val="32"/>
          <w:szCs w:val="32"/>
          <w:highlight w:val="none"/>
          <w:lang w:val="en-US" w:eastAsia="zh-CN" w:bidi="ar-SA"/>
        </w:rPr>
      </w:pPr>
      <w:r>
        <w:rPr>
          <w:rFonts w:hint="eastAsia" w:ascii="仿宋_GB2312" w:hAnsi="仿宋_GB2312" w:eastAsia="仿宋_GB2312" w:cs="仿宋_GB2312"/>
          <w:b w:val="0"/>
          <w:bCs/>
          <w:snapToGrid/>
          <w:color w:val="auto"/>
          <w:kern w:val="0"/>
          <w:sz w:val="32"/>
          <w:szCs w:val="32"/>
          <w:highlight w:val="none"/>
          <w:lang w:val="en-US" w:eastAsia="zh-CN" w:bidi="ar-SA"/>
        </w:rPr>
        <w:t>（一）财政教育拨款，即学校从同级财政部门取得的各类财政教育拨款。</w:t>
      </w:r>
    </w:p>
    <w:p w14:paraId="7492EC4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360" w:lineRule="auto"/>
        <w:ind w:left="0" w:right="0" w:firstLine="645"/>
        <w:rPr>
          <w:rFonts w:hint="eastAsia" w:ascii="仿宋_GB2312" w:hAnsi="仿宋_GB2312" w:eastAsia="仿宋_GB2312" w:cs="仿宋_GB2312"/>
          <w:b w:val="0"/>
          <w:bCs/>
          <w:snapToGrid/>
          <w:color w:val="auto"/>
          <w:kern w:val="0"/>
          <w:sz w:val="32"/>
          <w:szCs w:val="32"/>
          <w:highlight w:val="none"/>
          <w:lang w:val="en-US" w:eastAsia="zh-CN" w:bidi="ar-SA"/>
        </w:rPr>
      </w:pPr>
      <w:r>
        <w:rPr>
          <w:rFonts w:hint="eastAsia" w:ascii="仿宋_GB2312" w:hAnsi="仿宋_GB2312" w:eastAsia="仿宋_GB2312" w:cs="仿宋_GB2312"/>
          <w:b w:val="0"/>
          <w:bCs/>
          <w:snapToGrid/>
          <w:color w:val="auto"/>
          <w:kern w:val="0"/>
          <w:sz w:val="32"/>
          <w:szCs w:val="32"/>
          <w:highlight w:val="none"/>
          <w:lang w:val="en-US" w:eastAsia="zh-CN" w:bidi="ar-SA"/>
        </w:rPr>
        <w:t>（二）财政科研拨款，即学校从同级财政部门取得的各类财政科研拨款。</w:t>
      </w:r>
    </w:p>
    <w:p w14:paraId="2E9826F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360" w:lineRule="auto"/>
        <w:ind w:left="0" w:right="0" w:firstLine="645"/>
        <w:rPr>
          <w:rFonts w:hint="eastAsia" w:ascii="仿宋_GB2312" w:hAnsi="仿宋_GB2312" w:eastAsia="仿宋_GB2312" w:cs="仿宋_GB2312"/>
          <w:b w:val="0"/>
          <w:bCs/>
          <w:snapToGrid/>
          <w:color w:val="auto"/>
          <w:kern w:val="0"/>
          <w:sz w:val="32"/>
          <w:szCs w:val="32"/>
          <w:highlight w:val="none"/>
          <w:lang w:val="en-US" w:eastAsia="zh-CN" w:bidi="ar-SA"/>
        </w:rPr>
      </w:pPr>
      <w:r>
        <w:rPr>
          <w:rFonts w:hint="eastAsia" w:ascii="仿宋_GB2312" w:hAnsi="仿宋_GB2312" w:eastAsia="仿宋_GB2312" w:cs="仿宋_GB2312"/>
          <w:b w:val="0"/>
          <w:bCs/>
          <w:snapToGrid/>
          <w:color w:val="auto"/>
          <w:kern w:val="0"/>
          <w:sz w:val="32"/>
          <w:szCs w:val="32"/>
          <w:highlight w:val="none"/>
          <w:lang w:val="en-US" w:eastAsia="zh-CN" w:bidi="ar-SA"/>
        </w:rPr>
        <w:t>（三）财政其他拨款，即学校从同级财政部门取得的本条上述拨款范围以外的财政拨款。</w:t>
      </w:r>
    </w:p>
    <w:p w14:paraId="747B142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360" w:lineRule="auto"/>
        <w:ind w:left="0" w:right="0" w:firstLine="645"/>
        <w:rPr>
          <w:rFonts w:hint="eastAsia" w:ascii="仿宋_GB2312" w:hAnsi="仿宋_GB2312" w:eastAsia="仿宋_GB2312" w:cs="仿宋_GB2312"/>
          <w:b w:val="0"/>
          <w:bCs/>
          <w:snapToGrid/>
          <w:color w:val="auto"/>
          <w:kern w:val="0"/>
          <w:sz w:val="32"/>
          <w:szCs w:val="32"/>
          <w:highlight w:val="none"/>
          <w:lang w:val="en-US" w:eastAsia="zh-CN" w:bidi="ar-SA"/>
        </w:rPr>
      </w:pPr>
      <w:r>
        <w:rPr>
          <w:rFonts w:hint="eastAsia" w:ascii="仿宋_GB2312" w:hAnsi="仿宋_GB2312" w:eastAsia="仿宋_GB2312" w:cs="仿宋_GB2312"/>
          <w:b w:val="0"/>
          <w:bCs/>
          <w:snapToGrid/>
          <w:color w:val="auto"/>
          <w:kern w:val="0"/>
          <w:sz w:val="32"/>
          <w:szCs w:val="32"/>
          <w:highlight w:val="none"/>
          <w:lang w:val="en-US" w:eastAsia="zh-CN" w:bidi="ar-SA"/>
        </w:rPr>
        <w:t>财政拨款收入是学校办学经费的重要来源，全额纳入学校预算收入管理，由学校按照规定用途使用。</w:t>
      </w:r>
    </w:p>
    <w:p w14:paraId="7EE3693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360" w:lineRule="auto"/>
        <w:ind w:left="0" w:right="0" w:firstLine="645"/>
        <w:rPr>
          <w:rFonts w:hint="eastAsia" w:ascii="仿宋_GB2312" w:hAnsi="仿宋_GB2312" w:eastAsia="仿宋_GB2312" w:cs="仿宋_GB2312"/>
          <w:b w:val="0"/>
          <w:bCs/>
          <w:snapToGrid/>
          <w:color w:val="auto"/>
          <w:kern w:val="0"/>
          <w:sz w:val="32"/>
          <w:szCs w:val="32"/>
          <w:highlight w:val="none"/>
          <w:lang w:val="en-US" w:eastAsia="zh-CN" w:bidi="ar-SA"/>
        </w:rPr>
      </w:pPr>
      <w:r>
        <w:rPr>
          <w:rFonts w:hint="eastAsia" w:ascii="仿宋_GB2312" w:hAnsi="仿宋_GB2312" w:eastAsia="仿宋_GB2312" w:cs="仿宋_GB2312"/>
          <w:b w:val="0"/>
          <w:bCs/>
          <w:snapToGrid/>
          <w:color w:val="auto"/>
          <w:kern w:val="0"/>
          <w:sz w:val="32"/>
          <w:szCs w:val="32"/>
          <w:highlight w:val="none"/>
          <w:lang w:val="en-US" w:eastAsia="zh-CN" w:bidi="ar-SA"/>
        </w:rPr>
        <w:t>第七条 事业收入</w:t>
      </w:r>
    </w:p>
    <w:p w14:paraId="4F3B254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360" w:lineRule="auto"/>
        <w:ind w:left="0" w:right="0" w:firstLine="645"/>
        <w:rPr>
          <w:rFonts w:hint="eastAsia" w:ascii="仿宋_GB2312" w:hAnsi="仿宋_GB2312" w:eastAsia="仿宋_GB2312" w:cs="仿宋_GB2312"/>
          <w:b w:val="0"/>
          <w:bCs/>
          <w:snapToGrid/>
          <w:color w:val="auto"/>
          <w:kern w:val="0"/>
          <w:sz w:val="32"/>
          <w:szCs w:val="32"/>
          <w:highlight w:val="none"/>
          <w:lang w:val="en-US" w:eastAsia="zh-CN" w:bidi="ar-SA"/>
        </w:rPr>
      </w:pPr>
      <w:r>
        <w:rPr>
          <w:rFonts w:hint="eastAsia" w:ascii="仿宋_GB2312" w:hAnsi="仿宋_GB2312" w:eastAsia="仿宋_GB2312" w:cs="仿宋_GB2312"/>
          <w:b w:val="0"/>
          <w:bCs/>
          <w:snapToGrid/>
          <w:color w:val="auto"/>
          <w:kern w:val="0"/>
          <w:sz w:val="32"/>
          <w:szCs w:val="32"/>
          <w:highlight w:val="none"/>
          <w:lang w:val="en-US" w:eastAsia="zh-CN" w:bidi="ar-SA"/>
        </w:rPr>
        <w:t>事业收入即学校开展教学、科研及其辅助活动取得的收入。包括：</w:t>
      </w:r>
    </w:p>
    <w:p w14:paraId="0EE4450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360" w:lineRule="auto"/>
        <w:ind w:left="0" w:right="0" w:firstLine="645"/>
        <w:rPr>
          <w:rFonts w:hint="eastAsia" w:ascii="仿宋_GB2312" w:hAnsi="仿宋_GB2312" w:eastAsia="仿宋_GB2312" w:cs="仿宋_GB2312"/>
          <w:b w:val="0"/>
          <w:bCs/>
          <w:snapToGrid/>
          <w:color w:val="auto"/>
          <w:kern w:val="0"/>
          <w:sz w:val="32"/>
          <w:szCs w:val="32"/>
          <w:highlight w:val="none"/>
          <w:lang w:val="en-US" w:eastAsia="zh-CN" w:bidi="ar-SA"/>
        </w:rPr>
      </w:pPr>
      <w:r>
        <w:rPr>
          <w:rFonts w:hint="eastAsia" w:ascii="仿宋_GB2312" w:hAnsi="仿宋_GB2312" w:eastAsia="仿宋_GB2312" w:cs="仿宋_GB2312"/>
          <w:b w:val="0"/>
          <w:bCs/>
          <w:snapToGrid/>
          <w:color w:val="auto"/>
          <w:kern w:val="0"/>
          <w:sz w:val="32"/>
          <w:szCs w:val="32"/>
          <w:highlight w:val="none"/>
          <w:lang w:val="en-US" w:eastAsia="zh-CN" w:bidi="ar-SA"/>
        </w:rPr>
        <w:t>（一）教育事业收入</w:t>
      </w:r>
    </w:p>
    <w:p w14:paraId="517C7C2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360" w:lineRule="auto"/>
        <w:ind w:left="0" w:right="0" w:firstLine="645"/>
        <w:rPr>
          <w:rFonts w:hint="eastAsia" w:ascii="仿宋_GB2312" w:hAnsi="仿宋_GB2312" w:eastAsia="仿宋_GB2312" w:cs="仿宋_GB2312"/>
          <w:b w:val="0"/>
          <w:bCs/>
          <w:snapToGrid/>
          <w:color w:val="auto"/>
          <w:kern w:val="0"/>
          <w:sz w:val="32"/>
          <w:szCs w:val="32"/>
          <w:highlight w:val="none"/>
          <w:lang w:val="en-US" w:eastAsia="zh-CN" w:bidi="ar-SA"/>
        </w:rPr>
      </w:pPr>
      <w:r>
        <w:rPr>
          <w:rFonts w:hint="eastAsia" w:ascii="仿宋_GB2312" w:hAnsi="仿宋_GB2312" w:eastAsia="仿宋_GB2312" w:cs="仿宋_GB2312"/>
          <w:b w:val="0"/>
          <w:bCs/>
          <w:snapToGrid/>
          <w:color w:val="auto"/>
          <w:kern w:val="0"/>
          <w:sz w:val="32"/>
          <w:szCs w:val="32"/>
          <w:highlight w:val="none"/>
          <w:lang w:val="en-US" w:eastAsia="zh-CN" w:bidi="ar-SA"/>
        </w:rPr>
        <w:t>教育事业收入指学校开展教学及其辅助活动所取得的收入，即各项行政事业性收费，包括：通过学历和非学历教育向个人或单位收取的学费、委托培养费、培训费、考试考务费、住宿费和其他教育事业收入 。</w:t>
      </w:r>
    </w:p>
    <w:p w14:paraId="21935F4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360" w:lineRule="auto"/>
        <w:ind w:left="0" w:right="0" w:firstLine="645"/>
        <w:rPr>
          <w:rFonts w:hint="eastAsia" w:ascii="仿宋_GB2312" w:hAnsi="仿宋_GB2312" w:eastAsia="仿宋_GB2312" w:cs="仿宋_GB2312"/>
          <w:b w:val="0"/>
          <w:bCs/>
          <w:snapToGrid/>
          <w:color w:val="auto"/>
          <w:kern w:val="0"/>
          <w:sz w:val="32"/>
          <w:szCs w:val="32"/>
          <w:highlight w:val="none"/>
          <w:lang w:val="en-US" w:eastAsia="zh-CN" w:bidi="ar-SA"/>
        </w:rPr>
      </w:pPr>
      <w:r>
        <w:rPr>
          <w:rFonts w:hint="eastAsia" w:ascii="仿宋_GB2312" w:hAnsi="仿宋_GB2312" w:eastAsia="仿宋_GB2312" w:cs="仿宋_GB2312"/>
          <w:b w:val="0"/>
          <w:bCs/>
          <w:snapToGrid/>
          <w:color w:val="auto"/>
          <w:kern w:val="0"/>
          <w:sz w:val="32"/>
          <w:szCs w:val="32"/>
          <w:highlight w:val="none"/>
          <w:lang w:val="en-US" w:eastAsia="zh-CN" w:bidi="ar-SA"/>
        </w:rPr>
        <w:t>教育事业收入按照国家有关规定应当上缴财政专户，全额纳入学校预算收入管理，由学校或相关单位统筹使用。</w:t>
      </w:r>
    </w:p>
    <w:p w14:paraId="26FAF60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360" w:lineRule="auto"/>
        <w:ind w:left="0" w:right="0" w:firstLine="645"/>
        <w:rPr>
          <w:rFonts w:hint="eastAsia" w:ascii="仿宋_GB2312" w:hAnsi="仿宋_GB2312" w:eastAsia="仿宋_GB2312" w:cs="仿宋_GB2312"/>
          <w:b w:val="0"/>
          <w:bCs/>
          <w:snapToGrid/>
          <w:color w:val="auto"/>
          <w:kern w:val="0"/>
          <w:sz w:val="32"/>
          <w:szCs w:val="32"/>
          <w:highlight w:val="none"/>
          <w:lang w:val="en-US" w:eastAsia="zh-CN" w:bidi="ar-SA"/>
        </w:rPr>
      </w:pPr>
      <w:r>
        <w:rPr>
          <w:rFonts w:hint="eastAsia" w:ascii="仿宋_GB2312" w:hAnsi="仿宋_GB2312" w:eastAsia="仿宋_GB2312" w:cs="仿宋_GB2312"/>
          <w:b w:val="0"/>
          <w:bCs/>
          <w:snapToGrid/>
          <w:color w:val="auto"/>
          <w:kern w:val="0"/>
          <w:sz w:val="32"/>
          <w:szCs w:val="32"/>
          <w:highlight w:val="none"/>
          <w:lang w:val="en-US" w:eastAsia="zh-CN" w:bidi="ar-SA"/>
        </w:rPr>
        <w:t>（二）科研事业收入</w:t>
      </w:r>
    </w:p>
    <w:p w14:paraId="63C5C46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360" w:lineRule="auto"/>
        <w:ind w:left="0" w:right="0" w:firstLine="645"/>
        <w:rPr>
          <w:rFonts w:hint="eastAsia" w:ascii="仿宋_GB2312" w:hAnsi="仿宋_GB2312" w:eastAsia="仿宋_GB2312" w:cs="仿宋_GB2312"/>
          <w:b w:val="0"/>
          <w:bCs/>
          <w:snapToGrid/>
          <w:color w:val="auto"/>
          <w:kern w:val="0"/>
          <w:sz w:val="32"/>
          <w:szCs w:val="32"/>
          <w:highlight w:val="none"/>
          <w:lang w:val="en-US" w:eastAsia="zh-CN" w:bidi="ar-SA"/>
        </w:rPr>
      </w:pPr>
      <w:r>
        <w:rPr>
          <w:rFonts w:hint="eastAsia" w:ascii="仿宋_GB2312" w:hAnsi="仿宋_GB2312" w:eastAsia="仿宋_GB2312" w:cs="仿宋_GB2312"/>
          <w:b w:val="0"/>
          <w:bCs/>
          <w:snapToGrid/>
          <w:color w:val="auto"/>
          <w:kern w:val="0"/>
          <w:sz w:val="32"/>
          <w:szCs w:val="32"/>
          <w:highlight w:val="none"/>
          <w:lang w:val="en-US" w:eastAsia="zh-CN" w:bidi="ar-SA"/>
        </w:rPr>
        <w:t>科研事业收入指学校开展科研及其辅助活动所取得的收入，包括：通过承接科研项目、开展技术开发、技术服务、技术咨询、技术转让等取得的收入。</w:t>
      </w:r>
    </w:p>
    <w:p w14:paraId="177BEA9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360" w:lineRule="auto"/>
        <w:ind w:left="0" w:right="0" w:firstLine="645"/>
        <w:rPr>
          <w:rFonts w:hint="eastAsia" w:ascii="仿宋_GB2312" w:hAnsi="仿宋_GB2312" w:eastAsia="仿宋_GB2312" w:cs="仿宋_GB2312"/>
          <w:b w:val="0"/>
          <w:bCs/>
          <w:snapToGrid/>
          <w:color w:val="auto"/>
          <w:kern w:val="0"/>
          <w:sz w:val="32"/>
          <w:szCs w:val="32"/>
          <w:highlight w:val="none"/>
          <w:lang w:val="en-US" w:eastAsia="zh-CN" w:bidi="ar-SA"/>
        </w:rPr>
      </w:pPr>
      <w:r>
        <w:rPr>
          <w:rFonts w:hint="eastAsia" w:ascii="仿宋_GB2312" w:hAnsi="仿宋_GB2312" w:eastAsia="仿宋_GB2312" w:cs="仿宋_GB2312"/>
          <w:b w:val="0"/>
          <w:bCs/>
          <w:snapToGrid/>
          <w:color w:val="auto"/>
          <w:kern w:val="0"/>
          <w:sz w:val="32"/>
          <w:szCs w:val="32"/>
          <w:highlight w:val="none"/>
          <w:lang w:val="en-US" w:eastAsia="zh-CN" w:bidi="ar-SA"/>
        </w:rPr>
        <w:t>第八条 上级补助收入</w:t>
      </w:r>
    </w:p>
    <w:p w14:paraId="62FFE82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360" w:lineRule="auto"/>
        <w:ind w:left="0" w:right="0" w:firstLine="645"/>
        <w:rPr>
          <w:rFonts w:hint="eastAsia" w:ascii="仿宋_GB2312" w:hAnsi="仿宋_GB2312" w:eastAsia="仿宋_GB2312" w:cs="仿宋_GB2312"/>
          <w:b w:val="0"/>
          <w:bCs/>
          <w:snapToGrid/>
          <w:color w:val="auto"/>
          <w:kern w:val="0"/>
          <w:sz w:val="32"/>
          <w:szCs w:val="32"/>
          <w:highlight w:val="none"/>
          <w:lang w:val="en-US" w:eastAsia="zh-CN" w:bidi="ar-SA"/>
        </w:rPr>
      </w:pPr>
      <w:r>
        <w:rPr>
          <w:rFonts w:hint="eastAsia" w:ascii="仿宋_GB2312" w:hAnsi="仿宋_GB2312" w:eastAsia="仿宋_GB2312" w:cs="仿宋_GB2312"/>
          <w:b w:val="0"/>
          <w:bCs/>
          <w:snapToGrid/>
          <w:color w:val="auto"/>
          <w:kern w:val="0"/>
          <w:sz w:val="32"/>
          <w:szCs w:val="32"/>
          <w:highlight w:val="none"/>
          <w:lang w:val="en-US" w:eastAsia="zh-CN" w:bidi="ar-SA"/>
        </w:rPr>
        <w:t>上级补助收入即学校从主管部门和上级单位取得的非财政补助收入。</w:t>
      </w:r>
    </w:p>
    <w:p w14:paraId="783A883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360" w:lineRule="auto"/>
        <w:ind w:left="0" w:right="0" w:firstLine="645"/>
        <w:rPr>
          <w:rFonts w:hint="eastAsia" w:ascii="仿宋_GB2312" w:hAnsi="仿宋_GB2312" w:eastAsia="仿宋_GB2312" w:cs="仿宋_GB2312"/>
          <w:b w:val="0"/>
          <w:bCs/>
          <w:snapToGrid/>
          <w:color w:val="auto"/>
          <w:kern w:val="0"/>
          <w:sz w:val="32"/>
          <w:szCs w:val="32"/>
          <w:highlight w:val="none"/>
          <w:lang w:val="en-US" w:eastAsia="zh-CN" w:bidi="ar-SA"/>
        </w:rPr>
      </w:pPr>
      <w:r>
        <w:rPr>
          <w:rFonts w:hint="eastAsia" w:ascii="仿宋_GB2312" w:hAnsi="仿宋_GB2312" w:eastAsia="仿宋_GB2312" w:cs="仿宋_GB2312"/>
          <w:b w:val="0"/>
          <w:bCs/>
          <w:snapToGrid/>
          <w:color w:val="auto"/>
          <w:kern w:val="0"/>
          <w:sz w:val="32"/>
          <w:szCs w:val="32"/>
          <w:highlight w:val="none"/>
          <w:lang w:val="en-US" w:eastAsia="zh-CN" w:bidi="ar-SA"/>
        </w:rPr>
        <w:t>第九条 附属单位上缴收入</w:t>
      </w:r>
    </w:p>
    <w:p w14:paraId="22D08F1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360" w:lineRule="auto"/>
        <w:ind w:left="0" w:right="0" w:firstLine="645"/>
        <w:rPr>
          <w:rFonts w:hint="eastAsia" w:ascii="仿宋_GB2312" w:hAnsi="仿宋_GB2312" w:eastAsia="仿宋_GB2312" w:cs="仿宋_GB2312"/>
          <w:b w:val="0"/>
          <w:bCs/>
          <w:snapToGrid/>
          <w:color w:val="auto"/>
          <w:kern w:val="0"/>
          <w:sz w:val="32"/>
          <w:szCs w:val="32"/>
          <w:highlight w:val="none"/>
          <w:lang w:val="en-US" w:eastAsia="zh-CN" w:bidi="ar-SA"/>
        </w:rPr>
      </w:pPr>
      <w:r>
        <w:rPr>
          <w:rFonts w:hint="eastAsia" w:ascii="仿宋_GB2312" w:hAnsi="仿宋_GB2312" w:eastAsia="仿宋_GB2312" w:cs="仿宋_GB2312"/>
          <w:b w:val="0"/>
          <w:bCs/>
          <w:snapToGrid/>
          <w:color w:val="auto"/>
          <w:kern w:val="0"/>
          <w:sz w:val="32"/>
          <w:szCs w:val="32"/>
          <w:highlight w:val="none"/>
          <w:lang w:val="en-US" w:eastAsia="zh-CN" w:bidi="ar-SA"/>
        </w:rPr>
        <w:t>附属单位上缴收入，即学校附属独立核算单位按照有关规定上缴的收入。</w:t>
      </w:r>
    </w:p>
    <w:p w14:paraId="29A29FB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360" w:lineRule="auto"/>
        <w:ind w:left="0" w:right="0" w:firstLine="645"/>
        <w:rPr>
          <w:rFonts w:hint="eastAsia" w:ascii="仿宋_GB2312" w:hAnsi="仿宋_GB2312" w:eastAsia="仿宋_GB2312" w:cs="仿宋_GB2312"/>
          <w:b w:val="0"/>
          <w:bCs/>
          <w:snapToGrid/>
          <w:color w:val="auto"/>
          <w:kern w:val="0"/>
          <w:sz w:val="32"/>
          <w:szCs w:val="32"/>
          <w:highlight w:val="none"/>
          <w:lang w:val="en-US" w:eastAsia="zh-CN" w:bidi="ar-SA"/>
        </w:rPr>
      </w:pPr>
      <w:r>
        <w:rPr>
          <w:rFonts w:hint="eastAsia" w:ascii="仿宋_GB2312" w:hAnsi="仿宋_GB2312" w:eastAsia="仿宋_GB2312" w:cs="仿宋_GB2312"/>
          <w:b w:val="0"/>
          <w:bCs/>
          <w:snapToGrid/>
          <w:color w:val="auto"/>
          <w:kern w:val="0"/>
          <w:sz w:val="32"/>
          <w:szCs w:val="32"/>
          <w:highlight w:val="none"/>
          <w:lang w:val="en-US" w:eastAsia="zh-CN" w:bidi="ar-SA"/>
        </w:rPr>
        <w:t>第十条 经营收入</w:t>
      </w:r>
    </w:p>
    <w:p w14:paraId="01D2773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360" w:lineRule="auto"/>
        <w:ind w:left="0" w:right="0" w:firstLine="645"/>
        <w:rPr>
          <w:rFonts w:hint="eastAsia" w:ascii="仿宋_GB2312" w:hAnsi="仿宋_GB2312" w:eastAsia="仿宋_GB2312" w:cs="仿宋_GB2312"/>
          <w:b w:val="0"/>
          <w:bCs/>
          <w:snapToGrid/>
          <w:color w:val="auto"/>
          <w:kern w:val="0"/>
          <w:sz w:val="32"/>
          <w:szCs w:val="32"/>
          <w:highlight w:val="none"/>
          <w:lang w:val="en-US" w:eastAsia="zh-CN" w:bidi="ar-SA"/>
        </w:rPr>
      </w:pPr>
      <w:r>
        <w:rPr>
          <w:rFonts w:hint="eastAsia" w:ascii="仿宋_GB2312" w:hAnsi="仿宋_GB2312" w:eastAsia="仿宋_GB2312" w:cs="仿宋_GB2312"/>
          <w:b w:val="0"/>
          <w:bCs/>
          <w:snapToGrid/>
          <w:color w:val="auto"/>
          <w:kern w:val="0"/>
          <w:sz w:val="32"/>
          <w:szCs w:val="32"/>
          <w:highlight w:val="none"/>
          <w:lang w:val="en-US" w:eastAsia="zh-CN" w:bidi="ar-SA"/>
        </w:rPr>
        <w:t>经营收入，即学校在教学、科研及其辅助活动之外，开展非独立核算经营活动取得的收入。</w:t>
      </w:r>
    </w:p>
    <w:p w14:paraId="6BA1862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360" w:lineRule="auto"/>
        <w:ind w:left="0" w:right="0" w:firstLine="645"/>
        <w:rPr>
          <w:rFonts w:hint="eastAsia" w:ascii="仿宋_GB2312" w:hAnsi="仿宋_GB2312" w:eastAsia="仿宋_GB2312" w:cs="仿宋_GB2312"/>
          <w:b w:val="0"/>
          <w:bCs/>
          <w:snapToGrid/>
          <w:color w:val="auto"/>
          <w:kern w:val="0"/>
          <w:sz w:val="32"/>
          <w:szCs w:val="32"/>
          <w:highlight w:val="none"/>
          <w:lang w:val="en-US" w:eastAsia="zh-CN" w:bidi="ar-SA"/>
        </w:rPr>
      </w:pPr>
      <w:r>
        <w:rPr>
          <w:rFonts w:hint="eastAsia" w:ascii="仿宋_GB2312" w:hAnsi="仿宋_GB2312" w:eastAsia="仿宋_GB2312" w:cs="仿宋_GB2312"/>
          <w:b w:val="0"/>
          <w:bCs/>
          <w:snapToGrid/>
          <w:color w:val="auto"/>
          <w:kern w:val="0"/>
          <w:sz w:val="32"/>
          <w:szCs w:val="32"/>
          <w:highlight w:val="none"/>
          <w:lang w:val="en-US" w:eastAsia="zh-CN" w:bidi="ar-SA"/>
        </w:rPr>
        <w:t>第十一条 非同级财政拨款收入</w:t>
      </w:r>
    </w:p>
    <w:p w14:paraId="1E8994E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360" w:lineRule="auto"/>
        <w:ind w:left="0" w:right="0" w:firstLine="645"/>
        <w:rPr>
          <w:rFonts w:hint="eastAsia" w:ascii="仿宋_GB2312" w:hAnsi="仿宋_GB2312" w:eastAsia="仿宋_GB2312" w:cs="仿宋_GB2312"/>
          <w:b w:val="0"/>
          <w:bCs/>
          <w:snapToGrid/>
          <w:color w:val="auto"/>
          <w:kern w:val="0"/>
          <w:sz w:val="32"/>
          <w:szCs w:val="32"/>
          <w:highlight w:val="none"/>
          <w:lang w:val="en-US" w:eastAsia="zh-CN" w:bidi="ar-SA"/>
        </w:rPr>
      </w:pPr>
      <w:r>
        <w:rPr>
          <w:rFonts w:hint="eastAsia" w:ascii="仿宋_GB2312" w:hAnsi="仿宋_GB2312" w:eastAsia="仿宋_GB2312" w:cs="仿宋_GB2312"/>
          <w:b w:val="0"/>
          <w:bCs/>
          <w:snapToGrid/>
          <w:color w:val="auto"/>
          <w:kern w:val="0"/>
          <w:sz w:val="32"/>
          <w:szCs w:val="32"/>
          <w:highlight w:val="none"/>
          <w:lang w:val="en-US" w:eastAsia="zh-CN" w:bidi="ar-SA"/>
        </w:rPr>
        <w:t>非同级财政拨款即从非同级政府财政部门取得的经费拨款。</w:t>
      </w:r>
    </w:p>
    <w:p w14:paraId="23FDBB3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360" w:lineRule="auto"/>
        <w:ind w:left="0" w:right="0" w:firstLine="645"/>
        <w:rPr>
          <w:rFonts w:hint="eastAsia" w:ascii="仿宋_GB2312" w:hAnsi="仿宋_GB2312" w:eastAsia="仿宋_GB2312" w:cs="仿宋_GB2312"/>
          <w:b w:val="0"/>
          <w:bCs/>
          <w:snapToGrid/>
          <w:color w:val="auto"/>
          <w:kern w:val="0"/>
          <w:sz w:val="32"/>
          <w:szCs w:val="32"/>
          <w:highlight w:val="none"/>
          <w:lang w:val="en-US" w:eastAsia="zh-CN" w:bidi="ar-SA"/>
        </w:rPr>
      </w:pPr>
      <w:r>
        <w:rPr>
          <w:rFonts w:hint="eastAsia" w:ascii="仿宋_GB2312" w:hAnsi="仿宋_GB2312" w:eastAsia="仿宋_GB2312" w:cs="仿宋_GB2312"/>
          <w:b w:val="0"/>
          <w:bCs/>
          <w:snapToGrid/>
          <w:color w:val="auto"/>
          <w:kern w:val="0"/>
          <w:sz w:val="32"/>
          <w:szCs w:val="32"/>
          <w:highlight w:val="none"/>
          <w:lang w:val="en-US" w:eastAsia="zh-CN" w:bidi="ar-SA"/>
        </w:rPr>
        <w:t>第十二条 其他收入</w:t>
      </w:r>
    </w:p>
    <w:p w14:paraId="59E0AE4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360" w:lineRule="auto"/>
        <w:ind w:left="0" w:right="0" w:firstLine="645"/>
        <w:rPr>
          <w:rFonts w:hint="eastAsia" w:ascii="仿宋_GB2312" w:hAnsi="仿宋_GB2312" w:eastAsia="仿宋_GB2312" w:cs="仿宋_GB2312"/>
          <w:b/>
          <w:bCs/>
          <w:snapToGrid/>
          <w:color w:val="auto"/>
          <w:kern w:val="0"/>
          <w:sz w:val="32"/>
          <w:szCs w:val="32"/>
          <w:highlight w:val="none"/>
          <w:lang w:val="en-US" w:eastAsia="zh-CN" w:bidi="ar-SA"/>
        </w:rPr>
      </w:pPr>
      <w:r>
        <w:rPr>
          <w:rFonts w:hint="eastAsia" w:ascii="仿宋_GB2312" w:hAnsi="仿宋_GB2312" w:eastAsia="仿宋_GB2312" w:cs="仿宋_GB2312"/>
          <w:b w:val="0"/>
          <w:bCs/>
          <w:snapToGrid/>
          <w:color w:val="auto"/>
          <w:kern w:val="0"/>
          <w:sz w:val="32"/>
          <w:szCs w:val="32"/>
          <w:highlight w:val="none"/>
          <w:lang w:val="en-US" w:eastAsia="zh-CN" w:bidi="ar-SA"/>
        </w:rPr>
        <w:t>其他收入，即本办法第四条至第九条所述范围以外的各项收入，包括投资收益、利息收入、捐赠收入及学校对校内</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校外各单位提供各种服务的收入</w:t>
      </w:r>
      <w:r>
        <w:rPr>
          <w:rFonts w:hint="eastAsia" w:ascii="仿宋_GB2312" w:hAnsi="仿宋_GB2312" w:eastAsia="仿宋_GB2312" w:cs="仿宋_GB2312"/>
          <w:b w:val="0"/>
          <w:bCs/>
          <w:snapToGrid/>
          <w:color w:val="auto"/>
          <w:kern w:val="0"/>
          <w:sz w:val="32"/>
          <w:szCs w:val="32"/>
          <w:highlight w:val="none"/>
          <w:lang w:val="en-US" w:eastAsia="zh-CN" w:bidi="ar-SA"/>
        </w:rPr>
        <w:t>。</w:t>
      </w:r>
    </w:p>
    <w:p w14:paraId="42428DC4">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360" w:lineRule="auto"/>
        <w:jc w:val="center"/>
        <w:textAlignment w:val="auto"/>
        <w:outlineLvl w:val="1"/>
        <w:rPr>
          <w:rFonts w:hint="default" w:ascii="Times New Roman" w:hAnsi="Times New Roman" w:eastAsia="黑体" w:cs="Times New Roman"/>
          <w:b/>
          <w:bCs/>
          <w:snapToGrid/>
          <w:color w:val="auto"/>
          <w:kern w:val="0"/>
          <w:sz w:val="32"/>
          <w:szCs w:val="32"/>
          <w:highlight w:val="none"/>
          <w:lang w:val="en-US" w:eastAsia="zh-CN" w:bidi="ar-SA"/>
        </w:rPr>
      </w:pPr>
      <w:r>
        <w:rPr>
          <w:rFonts w:hint="eastAsia" w:ascii="Times New Roman" w:hAnsi="Times New Roman" w:eastAsia="黑体" w:cs="Times New Roman"/>
          <w:b/>
          <w:bCs/>
          <w:snapToGrid/>
          <w:color w:val="auto"/>
          <w:kern w:val="0"/>
          <w:sz w:val="32"/>
          <w:szCs w:val="32"/>
          <w:highlight w:val="none"/>
          <w:lang w:val="en-US" w:eastAsia="zh-CN" w:bidi="ar-SA"/>
        </w:rPr>
        <w:t>第三章  收入的管理</w:t>
      </w:r>
    </w:p>
    <w:p w14:paraId="7D6162FF">
      <w:pPr>
        <w:keepNext w:val="0"/>
        <w:keepLines w:val="0"/>
        <w:pageBreakBefore w:val="0"/>
        <w:wordWrap/>
        <w:overflowPunct/>
        <w:topLinePunct w:val="0"/>
        <w:bidi w:val="0"/>
        <w:spacing w:line="360" w:lineRule="auto"/>
        <w:ind w:firstLine="640" w:firstLineChars="200"/>
        <w:rPr>
          <w:rFonts w:hint="eastAsia" w:ascii="仿宋_GB2312" w:eastAsia="仿宋_GB2312"/>
          <w:color w:val="auto"/>
          <w:sz w:val="32"/>
          <w:szCs w:val="32"/>
          <w:highlight w:val="none"/>
        </w:rPr>
      </w:pPr>
      <w:r>
        <w:rPr>
          <w:rFonts w:hint="eastAsia" w:ascii="仿宋_GB2312" w:hAnsi="仿宋_GB2312" w:eastAsia="仿宋_GB2312" w:cs="仿宋_GB2312"/>
          <w:b w:val="0"/>
          <w:bCs/>
          <w:snapToGrid/>
          <w:color w:val="auto"/>
          <w:kern w:val="0"/>
          <w:sz w:val="32"/>
          <w:szCs w:val="32"/>
          <w:highlight w:val="none"/>
          <w:lang w:val="en-US" w:eastAsia="zh-CN" w:bidi="ar-SA"/>
        </w:rPr>
        <w:t>第十三条 学校执行全预算管理，所有收入纳入预算管理。各收入归口部门应建立年度收入计划，编制收入预算。</w:t>
      </w:r>
    </w:p>
    <w:p w14:paraId="71D8F118">
      <w:pPr>
        <w:keepNext w:val="0"/>
        <w:keepLines w:val="0"/>
        <w:pageBreakBefore w:val="0"/>
        <w:wordWrap/>
        <w:overflowPunct/>
        <w:topLinePunct w:val="0"/>
        <w:bidi w:val="0"/>
        <w:spacing w:line="360" w:lineRule="auto"/>
        <w:ind w:firstLine="640" w:firstLineChars="200"/>
        <w:rPr>
          <w:rFonts w:hint="default" w:ascii="仿宋_GB2312" w:eastAsia="仿宋_GB2312"/>
          <w:color w:val="auto"/>
          <w:sz w:val="32"/>
          <w:szCs w:val="32"/>
          <w:highlight w:val="none"/>
          <w:lang w:val="en-US"/>
        </w:rPr>
      </w:pPr>
      <w:r>
        <w:rPr>
          <w:rFonts w:hint="eastAsia" w:ascii="仿宋_GB2312" w:eastAsia="仿宋_GB2312"/>
          <w:color w:val="auto"/>
          <w:sz w:val="32"/>
          <w:szCs w:val="32"/>
          <w:highlight w:val="none"/>
        </w:rPr>
        <w:t>第十</w:t>
      </w:r>
      <w:r>
        <w:rPr>
          <w:rFonts w:hint="eastAsia" w:ascii="仿宋_GB2312" w:eastAsia="仿宋_GB2312"/>
          <w:color w:val="auto"/>
          <w:sz w:val="32"/>
          <w:szCs w:val="32"/>
          <w:highlight w:val="none"/>
          <w:lang w:val="en-US" w:eastAsia="zh-CN"/>
        </w:rPr>
        <w:t>四</w:t>
      </w:r>
      <w:r>
        <w:rPr>
          <w:rFonts w:hint="eastAsia" w:ascii="仿宋_GB2312" w:eastAsia="仿宋_GB2312"/>
          <w:color w:val="auto"/>
          <w:sz w:val="32"/>
          <w:szCs w:val="32"/>
          <w:highlight w:val="none"/>
        </w:rPr>
        <w:t xml:space="preserve">条 </w:t>
      </w:r>
      <w:r>
        <w:rPr>
          <w:rFonts w:hint="eastAsia" w:ascii="仿宋_GB2312" w:hAnsi="仿宋_GB2312" w:eastAsia="仿宋_GB2312" w:cs="仿宋_GB2312"/>
          <w:b w:val="0"/>
          <w:bCs/>
          <w:snapToGrid/>
          <w:color w:val="auto"/>
          <w:kern w:val="0"/>
          <w:sz w:val="32"/>
          <w:szCs w:val="32"/>
          <w:highlight w:val="none"/>
          <w:lang w:val="en-US" w:eastAsia="zh-CN" w:bidi="ar-SA"/>
        </w:rPr>
        <w:t>学校相关收入、收</w:t>
      </w:r>
      <w:bookmarkStart w:id="0" w:name="_GoBack"/>
      <w:bookmarkEnd w:id="0"/>
      <w:r>
        <w:rPr>
          <w:rFonts w:hint="eastAsia" w:ascii="仿宋_GB2312" w:hAnsi="仿宋_GB2312" w:eastAsia="仿宋_GB2312" w:cs="仿宋_GB2312"/>
          <w:b w:val="0"/>
          <w:bCs/>
          <w:snapToGrid/>
          <w:color w:val="auto"/>
          <w:kern w:val="0"/>
          <w:sz w:val="32"/>
          <w:szCs w:val="32"/>
          <w:highlight w:val="none"/>
          <w:lang w:val="en-US" w:eastAsia="zh-CN" w:bidi="ar-SA"/>
        </w:rPr>
        <w:t>费由收入归口部门依据相关政策归口管理(见附件1）。</w:t>
      </w:r>
    </w:p>
    <w:p w14:paraId="27ECD60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360" w:lineRule="auto"/>
        <w:ind w:left="0" w:right="0" w:firstLine="645"/>
        <w:rPr>
          <w:rFonts w:hint="eastAsia" w:ascii="仿宋_GB2312" w:hAnsi="仿宋_GB2312" w:eastAsia="仿宋_GB2312" w:cs="仿宋_GB2312"/>
          <w:b w:val="0"/>
          <w:bCs/>
          <w:snapToGrid/>
          <w:color w:val="auto"/>
          <w:kern w:val="0"/>
          <w:sz w:val="32"/>
          <w:szCs w:val="32"/>
          <w:highlight w:val="none"/>
          <w:lang w:val="en-US" w:eastAsia="zh-CN" w:bidi="ar-SA"/>
        </w:rPr>
      </w:pPr>
      <w:r>
        <w:rPr>
          <w:rFonts w:hint="eastAsia" w:ascii="仿宋_GB2312" w:hAnsi="仿宋_GB2312" w:eastAsia="仿宋_GB2312" w:cs="仿宋_GB2312"/>
          <w:b w:val="0"/>
          <w:bCs/>
          <w:snapToGrid/>
          <w:color w:val="auto"/>
          <w:kern w:val="0"/>
          <w:sz w:val="32"/>
          <w:szCs w:val="32"/>
          <w:highlight w:val="none"/>
          <w:lang w:val="en-US" w:eastAsia="zh-CN" w:bidi="ar-SA"/>
        </w:rPr>
        <w:t>第十五条 各二级单位是各收费事项的责任单位，在开展收入事项前应履行学校审批手续，明确收入活动内容、收入收费的标准和依据、成本等。未经批准，不得私自开展收费收入活动。</w:t>
      </w:r>
    </w:p>
    <w:p w14:paraId="667BA49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360" w:lineRule="auto"/>
        <w:ind w:left="0" w:right="0" w:firstLine="645"/>
        <w:rPr>
          <w:rFonts w:hint="eastAsia" w:ascii="仿宋_GB2312" w:hAnsi="仿宋_GB2312" w:eastAsia="仿宋_GB2312" w:cs="仿宋_GB2312"/>
          <w:b w:val="0"/>
          <w:bCs/>
          <w:snapToGrid/>
          <w:color w:val="auto"/>
          <w:kern w:val="0"/>
          <w:sz w:val="32"/>
          <w:szCs w:val="32"/>
          <w:highlight w:val="none"/>
          <w:lang w:val="en-US" w:eastAsia="zh-CN" w:bidi="ar-SA"/>
        </w:rPr>
      </w:pPr>
      <w:r>
        <w:rPr>
          <w:rFonts w:hint="eastAsia" w:ascii="仿宋_GB2312" w:hAnsi="仿宋_GB2312" w:eastAsia="仿宋_GB2312" w:cs="仿宋_GB2312"/>
          <w:b w:val="0"/>
          <w:bCs/>
          <w:snapToGrid/>
          <w:color w:val="auto"/>
          <w:kern w:val="0"/>
          <w:sz w:val="32"/>
          <w:szCs w:val="32"/>
          <w:highlight w:val="none"/>
          <w:lang w:val="en-US" w:eastAsia="zh-CN" w:bidi="ar-SA"/>
        </w:rPr>
        <w:t>第十六条 经营收入、其他收入等收入的分配和使用由学校和收入单位优先用于弥补相应成本。学校有经费投入的新增项目所取得的收入，原则上应偿还学校投入后再行分配。</w:t>
      </w:r>
    </w:p>
    <w:p w14:paraId="01BBBCE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360" w:lineRule="auto"/>
        <w:ind w:left="0" w:right="0" w:firstLine="645"/>
        <w:rPr>
          <w:rFonts w:hint="eastAsia" w:ascii="仿宋_GB2312" w:hAnsi="仿宋_GB2312" w:eastAsia="仿宋_GB2312" w:cs="仿宋_GB2312"/>
          <w:b w:val="0"/>
          <w:bCs/>
          <w:snapToGrid/>
          <w:color w:val="auto"/>
          <w:kern w:val="0"/>
          <w:sz w:val="32"/>
          <w:szCs w:val="32"/>
          <w:highlight w:val="none"/>
          <w:lang w:val="en-US" w:eastAsia="zh-CN" w:bidi="ar-SA"/>
        </w:rPr>
      </w:pPr>
      <w:r>
        <w:rPr>
          <w:rFonts w:hint="eastAsia" w:ascii="仿宋_GB2312" w:hAnsi="仿宋_GB2312" w:eastAsia="仿宋_GB2312" w:cs="仿宋_GB2312"/>
          <w:b w:val="0"/>
          <w:bCs/>
          <w:snapToGrid/>
          <w:color w:val="auto"/>
          <w:kern w:val="0"/>
          <w:sz w:val="32"/>
          <w:szCs w:val="32"/>
          <w:highlight w:val="none"/>
          <w:lang w:val="en-US" w:eastAsia="zh-CN" w:bidi="ar-SA"/>
        </w:rPr>
        <w:t>第十七条 学校各项收入的取得必须有据可依，按照上级部门拨款文件，经审批的收费项目和条件，合同或协议约定等确认。</w:t>
      </w:r>
    </w:p>
    <w:p w14:paraId="6BDE150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360" w:lineRule="auto"/>
        <w:ind w:left="0" w:right="0" w:firstLine="645"/>
        <w:rPr>
          <w:rFonts w:hint="eastAsia" w:ascii="仿宋_GB2312" w:hAnsi="仿宋_GB2312" w:eastAsia="仿宋_GB2312" w:cs="仿宋_GB2312"/>
          <w:b w:val="0"/>
          <w:bCs/>
          <w:snapToGrid/>
          <w:color w:val="auto"/>
          <w:kern w:val="0"/>
          <w:sz w:val="32"/>
          <w:szCs w:val="32"/>
          <w:highlight w:val="none"/>
          <w:lang w:val="en-US" w:eastAsia="zh-CN" w:bidi="ar-SA"/>
        </w:rPr>
      </w:pPr>
      <w:r>
        <w:rPr>
          <w:rFonts w:hint="eastAsia" w:ascii="仿宋_GB2312" w:hAnsi="仿宋_GB2312" w:eastAsia="仿宋_GB2312" w:cs="仿宋_GB2312"/>
          <w:b w:val="0"/>
          <w:bCs/>
          <w:snapToGrid/>
          <w:color w:val="auto"/>
          <w:kern w:val="0"/>
          <w:sz w:val="32"/>
          <w:szCs w:val="32"/>
          <w:highlight w:val="none"/>
          <w:lang w:val="en-US" w:eastAsia="zh-CN" w:bidi="ar-SA"/>
        </w:rPr>
        <w:t>第十八条 按照收入的不同性质和资金来源，各责任单位应与财务部做好协作，采取有效措施保障学校各项收入预算指标的落实完成，使各项收入应收尽收，共同做好收入的组织工作。</w:t>
      </w:r>
    </w:p>
    <w:p w14:paraId="6923E6EC">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360" w:lineRule="auto"/>
        <w:jc w:val="center"/>
        <w:textAlignment w:val="auto"/>
        <w:outlineLvl w:val="1"/>
        <w:rPr>
          <w:rFonts w:hint="eastAsia" w:ascii="Times New Roman" w:hAnsi="Times New Roman" w:eastAsia="黑体" w:cs="Times New Roman"/>
          <w:b/>
          <w:bCs/>
          <w:snapToGrid/>
          <w:color w:val="auto"/>
          <w:kern w:val="0"/>
          <w:sz w:val="32"/>
          <w:szCs w:val="32"/>
          <w:highlight w:val="none"/>
          <w:lang w:val="en-US" w:eastAsia="zh-CN" w:bidi="ar-SA"/>
        </w:rPr>
      </w:pPr>
      <w:r>
        <w:rPr>
          <w:rFonts w:hint="eastAsia" w:ascii="Times New Roman" w:hAnsi="Times New Roman" w:eastAsia="黑体" w:cs="Times New Roman"/>
          <w:b/>
          <w:bCs/>
          <w:snapToGrid/>
          <w:color w:val="auto"/>
          <w:kern w:val="0"/>
          <w:sz w:val="32"/>
          <w:szCs w:val="32"/>
          <w:highlight w:val="none"/>
          <w:lang w:val="en-US" w:eastAsia="zh-CN" w:bidi="ar-SA"/>
        </w:rPr>
        <w:t>第四章  收入的核算</w:t>
      </w:r>
    </w:p>
    <w:p w14:paraId="0CC6CA1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360" w:lineRule="auto"/>
        <w:ind w:left="0" w:right="0" w:firstLine="645"/>
        <w:rPr>
          <w:rFonts w:hint="eastAsia" w:ascii="仿宋_GB2312" w:hAnsi="仿宋_GB2312" w:eastAsia="仿宋_GB2312" w:cs="仿宋_GB2312"/>
          <w:b w:val="0"/>
          <w:bCs/>
          <w:snapToGrid/>
          <w:color w:val="auto"/>
          <w:kern w:val="0"/>
          <w:sz w:val="32"/>
          <w:szCs w:val="32"/>
          <w:highlight w:val="none"/>
          <w:lang w:val="en-US" w:eastAsia="zh-CN" w:bidi="ar-SA"/>
        </w:rPr>
      </w:pPr>
      <w:r>
        <w:rPr>
          <w:rFonts w:hint="eastAsia" w:ascii="仿宋_GB2312" w:hAnsi="仿宋_GB2312" w:eastAsia="仿宋_GB2312" w:cs="仿宋_GB2312"/>
          <w:b w:val="0"/>
          <w:bCs/>
          <w:snapToGrid/>
          <w:color w:val="auto"/>
          <w:kern w:val="0"/>
          <w:sz w:val="32"/>
          <w:szCs w:val="32"/>
          <w:highlight w:val="none"/>
          <w:lang w:val="en-US" w:eastAsia="zh-CN" w:bidi="ar-SA"/>
        </w:rPr>
        <w:t>第十九条 各责任单位应及时做好相关收入的确认工作，并到财务部办理结算和开具相应票据，结算须提供相关批文、合同以及具体明细等材料作为附件，票据开具执行相关票据管理规定。</w:t>
      </w:r>
    </w:p>
    <w:p w14:paraId="2F0B357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360" w:lineRule="auto"/>
        <w:ind w:left="0" w:right="0" w:firstLine="645"/>
        <w:jc w:val="both"/>
        <w:rPr>
          <w:rFonts w:hint="eastAsia" w:ascii="仿宋_GB2312" w:hAnsi="仿宋_GB2312" w:eastAsia="仿宋_GB2312" w:cs="仿宋_GB2312"/>
          <w:b w:val="0"/>
          <w:bCs/>
          <w:snapToGrid/>
          <w:color w:val="auto"/>
          <w:kern w:val="0"/>
          <w:sz w:val="32"/>
          <w:szCs w:val="32"/>
          <w:highlight w:val="none"/>
          <w:lang w:val="en-US" w:eastAsia="zh-CN" w:bidi="ar-SA"/>
        </w:rPr>
      </w:pPr>
      <w:r>
        <w:rPr>
          <w:rFonts w:hint="eastAsia" w:ascii="仿宋_GB2312" w:hAnsi="仿宋_GB2312" w:eastAsia="仿宋_GB2312" w:cs="仿宋_GB2312"/>
          <w:b w:val="0"/>
          <w:bCs/>
          <w:snapToGrid/>
          <w:color w:val="auto"/>
          <w:kern w:val="0"/>
          <w:sz w:val="32"/>
          <w:szCs w:val="32"/>
          <w:highlight w:val="none"/>
          <w:lang w:val="en-US" w:eastAsia="zh-CN" w:bidi="ar-SA"/>
        </w:rPr>
        <w:t>第二十条 收入核算坚持收入确认和预算安排同步进行原则，各责任单位应做好资金预算安排的相关准备，按照学校预算管理办法提交相应材料，做好预算支出的项目安排和支出预算的编制工作。对学科、科研、教学等利用学校资源取得专项资金的，相关管理部门应履行相应的预算审批权和管理权，具体按照学校有关经费管理办法执行。</w:t>
      </w:r>
    </w:p>
    <w:p w14:paraId="1377ACA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360" w:lineRule="auto"/>
        <w:ind w:left="0" w:right="0" w:firstLine="645"/>
        <w:jc w:val="both"/>
        <w:rPr>
          <w:rFonts w:hint="default" w:ascii="仿宋_GB2312" w:hAnsi="仿宋_GB2312" w:eastAsia="仿宋_GB2312" w:cs="仿宋_GB2312"/>
          <w:b w:val="0"/>
          <w:bCs/>
          <w:snapToGrid/>
          <w:color w:val="auto"/>
          <w:kern w:val="0"/>
          <w:sz w:val="32"/>
          <w:szCs w:val="32"/>
          <w:highlight w:val="none"/>
          <w:lang w:val="en-US" w:eastAsia="zh-CN" w:bidi="ar-SA"/>
        </w:rPr>
      </w:pPr>
      <w:r>
        <w:rPr>
          <w:rFonts w:hint="eastAsia" w:ascii="仿宋_GB2312" w:hAnsi="仿宋_GB2312" w:eastAsia="仿宋_GB2312" w:cs="仿宋_GB2312"/>
          <w:b w:val="0"/>
          <w:bCs/>
          <w:snapToGrid/>
          <w:color w:val="auto"/>
          <w:kern w:val="0"/>
          <w:sz w:val="32"/>
          <w:szCs w:val="32"/>
          <w:highlight w:val="none"/>
          <w:lang w:val="en-US" w:eastAsia="zh-CN" w:bidi="ar-SA"/>
        </w:rPr>
        <w:t>第二十一条 财务部按照规定做好相应的财务结算工作，及时发布往来款项。各责任单位和经办人做好相关收入确认工作，不得长期挂往来款项，针对超过6个月以上的往来款项（非财政部门来款）无人认领的，原则上将确认为学校收入，纳入学校收入统筹管理。</w:t>
      </w:r>
    </w:p>
    <w:p w14:paraId="2E4F9D1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360" w:lineRule="auto"/>
        <w:ind w:left="0" w:right="0" w:firstLine="645"/>
        <w:jc w:val="both"/>
        <w:rPr>
          <w:rFonts w:hint="eastAsia" w:ascii="仿宋_GB2312" w:hAnsi="仿宋_GB2312" w:eastAsia="仿宋_GB2312" w:cs="仿宋_GB2312"/>
          <w:b w:val="0"/>
          <w:bCs/>
          <w:snapToGrid/>
          <w:color w:val="auto"/>
          <w:kern w:val="0"/>
          <w:sz w:val="32"/>
          <w:szCs w:val="32"/>
          <w:highlight w:val="none"/>
          <w:lang w:val="en-US" w:eastAsia="zh-CN" w:bidi="ar-SA"/>
        </w:rPr>
      </w:pPr>
      <w:r>
        <w:rPr>
          <w:rFonts w:hint="eastAsia" w:ascii="仿宋_GB2312" w:hAnsi="仿宋_GB2312" w:eastAsia="仿宋_GB2312" w:cs="仿宋_GB2312"/>
          <w:b w:val="0"/>
          <w:bCs/>
          <w:snapToGrid/>
          <w:color w:val="auto"/>
          <w:kern w:val="0"/>
          <w:sz w:val="32"/>
          <w:szCs w:val="32"/>
          <w:highlight w:val="none"/>
          <w:lang w:val="en-US" w:eastAsia="zh-CN" w:bidi="ar-SA"/>
        </w:rPr>
        <w:t>第二十二条 财务部应加强收入的管理，按规定及时上缴应缴财政款，将拨款收入全额纳入学校预算管理。</w:t>
      </w:r>
    </w:p>
    <w:p w14:paraId="615CDCC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360" w:lineRule="auto"/>
        <w:ind w:left="0" w:right="0" w:firstLine="645"/>
        <w:jc w:val="both"/>
        <w:rPr>
          <w:rFonts w:hint="eastAsia" w:ascii="仿宋_GB2312" w:hAnsi="仿宋_GB2312" w:eastAsia="仿宋_GB2312" w:cs="仿宋_GB2312"/>
          <w:b w:val="0"/>
          <w:bCs/>
          <w:snapToGrid/>
          <w:color w:val="auto"/>
          <w:kern w:val="0"/>
          <w:sz w:val="32"/>
          <w:szCs w:val="32"/>
          <w:highlight w:val="none"/>
          <w:lang w:val="en-US" w:eastAsia="zh-CN" w:bidi="ar-SA"/>
        </w:rPr>
      </w:pPr>
      <w:r>
        <w:rPr>
          <w:rFonts w:hint="eastAsia" w:ascii="仿宋_GB2312" w:hAnsi="仿宋_GB2312" w:eastAsia="仿宋_GB2312" w:cs="仿宋_GB2312"/>
          <w:b w:val="0"/>
          <w:bCs/>
          <w:snapToGrid/>
          <w:color w:val="auto"/>
          <w:kern w:val="0"/>
          <w:sz w:val="32"/>
          <w:szCs w:val="32"/>
          <w:highlight w:val="none"/>
          <w:lang w:val="en-US" w:eastAsia="zh-CN" w:bidi="ar-SA"/>
        </w:rPr>
        <w:t>第二十三条 特殊情况需要办理收入退付业务的，须按照相关制度和财务报销规定办理报销，履行相应的审批手续，原则上按照资金原渠道退回。</w:t>
      </w:r>
    </w:p>
    <w:p w14:paraId="52F26D43">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157" w:beforeLines="50" w:beforeAutospacing="0" w:after="0" w:afterAutospacing="0" w:line="360" w:lineRule="auto"/>
        <w:ind w:right="0"/>
        <w:jc w:val="center"/>
        <w:textAlignment w:val="baseline"/>
        <w:rPr>
          <w:rFonts w:hint="default" w:ascii="Times New Roman" w:hAnsi="Times New Roman" w:eastAsia="黑体" w:cs="Times New Roman"/>
          <w:b/>
          <w:bCs/>
          <w:snapToGrid/>
          <w:color w:val="auto"/>
          <w:kern w:val="0"/>
          <w:sz w:val="32"/>
          <w:szCs w:val="32"/>
          <w:highlight w:val="none"/>
          <w:lang w:val="en-US" w:eastAsia="zh-CN" w:bidi="ar-SA"/>
        </w:rPr>
      </w:pPr>
      <w:r>
        <w:rPr>
          <w:rFonts w:hint="eastAsia" w:ascii="Times New Roman" w:hAnsi="Times New Roman" w:eastAsia="黑体" w:cs="Times New Roman"/>
          <w:b/>
          <w:bCs/>
          <w:snapToGrid/>
          <w:color w:val="auto"/>
          <w:kern w:val="0"/>
          <w:sz w:val="32"/>
          <w:szCs w:val="32"/>
          <w:highlight w:val="none"/>
          <w:lang w:val="en-US" w:eastAsia="zh-CN" w:bidi="ar-SA"/>
        </w:rPr>
        <w:t xml:space="preserve"> 票据管理</w:t>
      </w:r>
    </w:p>
    <w:p w14:paraId="5BFFBA38">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5"/>
        <w:rPr>
          <w:rFonts w:hint="eastAsia" w:ascii="仿宋_GB2312" w:hAnsi="仿宋_GB2312" w:eastAsia="仿宋_GB2312" w:cs="仿宋_GB2312"/>
          <w:b w:val="0"/>
          <w:bCs/>
          <w:snapToGrid/>
          <w:color w:val="auto"/>
          <w:kern w:val="0"/>
          <w:sz w:val="32"/>
          <w:szCs w:val="32"/>
          <w:highlight w:val="none"/>
          <w:lang w:val="en-US" w:eastAsia="zh-CN" w:bidi="ar-SA"/>
        </w:rPr>
      </w:pPr>
      <w:r>
        <w:rPr>
          <w:rFonts w:hint="eastAsia" w:ascii="仿宋_GB2312" w:hAnsi="仿宋_GB2312" w:eastAsia="仿宋_GB2312" w:cs="仿宋_GB2312"/>
          <w:b w:val="0"/>
          <w:bCs/>
          <w:snapToGrid/>
          <w:color w:val="auto"/>
          <w:kern w:val="0"/>
          <w:sz w:val="32"/>
          <w:szCs w:val="32"/>
          <w:highlight w:val="none"/>
          <w:lang w:val="en-US" w:eastAsia="zh-CN" w:bidi="ar-SA"/>
        </w:rPr>
        <w:t>第二十四条 财政票据包括广东省非税收入统一票据、广东省行政事业单位资金往来结算票据。广东省非税收入统一票据是指行政事业单位依法收取政府非税收入时开具的通用凭证。适用于经有关部门批准，准予收费的收费项目，如学费、普通话水平测试费等。广东省行政事业单位资金往来结算票据是指行政事业单位在发生暂收、代收和单位内部资金往来结算时开具的凭证。适用于学校代收代缴的水电费、教材费等；行政事业单位内部之间</w:t>
      </w:r>
      <w:r>
        <w:rPr>
          <w:rFonts w:hint="default" w:ascii="仿宋_GB2312" w:hAnsi="仿宋_GB2312" w:eastAsia="仿宋_GB2312" w:cs="仿宋_GB2312"/>
          <w:b w:val="0"/>
          <w:bCs/>
          <w:snapToGrid/>
          <w:color w:val="auto"/>
          <w:kern w:val="0"/>
          <w:sz w:val="32"/>
          <w:szCs w:val="32"/>
          <w:highlight w:val="none"/>
          <w:lang w:val="en-US" w:eastAsia="zh-CN" w:bidi="ar-SA"/>
        </w:rPr>
        <w:t>、与个人之间发生的其他资金往来且不构成单位收入的款项</w:t>
      </w:r>
      <w:r>
        <w:rPr>
          <w:rFonts w:hint="eastAsia" w:ascii="仿宋_GB2312" w:hAnsi="仿宋_GB2312" w:eastAsia="仿宋_GB2312" w:cs="仿宋_GB2312"/>
          <w:b w:val="0"/>
          <w:bCs/>
          <w:snapToGrid/>
          <w:color w:val="auto"/>
          <w:kern w:val="0"/>
          <w:sz w:val="32"/>
          <w:szCs w:val="32"/>
          <w:highlight w:val="none"/>
          <w:lang w:val="en-US" w:eastAsia="zh-CN" w:bidi="ar-SA"/>
        </w:rPr>
        <w:t>。</w:t>
      </w:r>
    </w:p>
    <w:p w14:paraId="1E92D090">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5"/>
        <w:rPr>
          <w:rFonts w:hint="eastAsia" w:ascii="仿宋_GB2312" w:hAnsi="仿宋_GB2312" w:eastAsia="仿宋_GB2312" w:cs="仿宋_GB2312"/>
          <w:b w:val="0"/>
          <w:bCs/>
          <w:snapToGrid/>
          <w:color w:val="auto"/>
          <w:kern w:val="0"/>
          <w:sz w:val="32"/>
          <w:szCs w:val="32"/>
          <w:highlight w:val="none"/>
          <w:lang w:val="en-US" w:eastAsia="zh-CN" w:bidi="ar-SA"/>
        </w:rPr>
      </w:pPr>
      <w:r>
        <w:rPr>
          <w:rFonts w:hint="eastAsia" w:ascii="仿宋_GB2312" w:hAnsi="仿宋_GB2312" w:eastAsia="仿宋_GB2312" w:cs="仿宋_GB2312"/>
          <w:b w:val="0"/>
          <w:bCs/>
          <w:snapToGrid/>
          <w:color w:val="auto"/>
          <w:kern w:val="0"/>
          <w:sz w:val="32"/>
          <w:szCs w:val="32"/>
          <w:highlight w:val="none"/>
          <w:lang w:val="en-US" w:eastAsia="zh-CN" w:bidi="ar-SA"/>
        </w:rPr>
        <w:t>税务发票包括增值税普通发票和增值税专用发票，是指在购销商品、提供或者接受服务以及从事其他经营活动中，开具、收取的收付款凭证。</w:t>
      </w:r>
    </w:p>
    <w:p w14:paraId="7E469D42">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5"/>
        <w:rPr>
          <w:rFonts w:hint="eastAsia" w:ascii="仿宋_GB2312" w:hAnsi="仿宋_GB2312" w:eastAsia="仿宋_GB2312" w:cs="仿宋_GB2312"/>
          <w:b w:val="0"/>
          <w:bCs/>
          <w:snapToGrid/>
          <w:color w:val="auto"/>
          <w:kern w:val="0"/>
          <w:sz w:val="32"/>
          <w:szCs w:val="32"/>
          <w:highlight w:val="none"/>
          <w:lang w:val="en-US" w:eastAsia="zh-CN" w:bidi="ar-SA"/>
        </w:rPr>
      </w:pPr>
      <w:r>
        <w:rPr>
          <w:rFonts w:hint="eastAsia" w:ascii="仿宋_GB2312" w:hAnsi="仿宋_GB2312" w:eastAsia="仿宋_GB2312" w:cs="仿宋_GB2312"/>
          <w:b w:val="0"/>
          <w:bCs/>
          <w:snapToGrid/>
          <w:color w:val="auto"/>
          <w:kern w:val="0"/>
          <w:sz w:val="32"/>
          <w:szCs w:val="32"/>
          <w:highlight w:val="none"/>
          <w:lang w:val="en-US" w:eastAsia="zh-CN" w:bidi="ar-SA"/>
        </w:rPr>
        <w:t>第二十五条 财务部指定专人负责票据管理，按照财政和税务部门有关规定办理票据的申领、使用、作废、核销等工作。</w:t>
      </w:r>
    </w:p>
    <w:p w14:paraId="04034897">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5"/>
        <w:rPr>
          <w:rFonts w:hint="eastAsia" w:ascii="仿宋_GB2312" w:hAnsi="仿宋_GB2312" w:eastAsia="仿宋_GB2312" w:cs="仿宋_GB2312"/>
          <w:b w:val="0"/>
          <w:bCs/>
          <w:snapToGrid/>
          <w:color w:val="auto"/>
          <w:kern w:val="0"/>
          <w:sz w:val="32"/>
          <w:szCs w:val="32"/>
          <w:highlight w:val="none"/>
          <w:lang w:val="en-US" w:eastAsia="zh-CN" w:bidi="ar-SA"/>
        </w:rPr>
      </w:pPr>
      <w:r>
        <w:rPr>
          <w:rFonts w:hint="eastAsia" w:ascii="仿宋_GB2312" w:hAnsi="仿宋_GB2312" w:eastAsia="仿宋_GB2312" w:cs="仿宋_GB2312"/>
          <w:b w:val="0"/>
          <w:bCs/>
          <w:snapToGrid/>
          <w:color w:val="auto"/>
          <w:kern w:val="0"/>
          <w:sz w:val="32"/>
          <w:szCs w:val="32"/>
          <w:highlight w:val="none"/>
          <w:lang w:val="en-US" w:eastAsia="zh-CN" w:bidi="ar-SA"/>
        </w:rPr>
        <w:t>第二十六条 所有票据由财务部或授权单位统一开具，按照规定填写，做到内容完整真实。填写错误的，应当作废或红冲后另行填写。</w:t>
      </w:r>
    </w:p>
    <w:p w14:paraId="195468A6">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5"/>
        <w:rPr>
          <w:rFonts w:hint="eastAsia" w:ascii="仿宋_GB2312" w:hAnsi="仿宋_GB2312" w:eastAsia="仿宋_GB2312" w:cs="仿宋_GB2312"/>
          <w:b w:val="0"/>
          <w:bCs/>
          <w:snapToGrid/>
          <w:color w:val="auto"/>
          <w:kern w:val="0"/>
          <w:sz w:val="32"/>
          <w:szCs w:val="32"/>
          <w:highlight w:val="none"/>
          <w:lang w:val="en-US" w:eastAsia="zh-CN" w:bidi="ar-SA"/>
        </w:rPr>
      </w:pPr>
      <w:r>
        <w:rPr>
          <w:rFonts w:hint="eastAsia" w:ascii="仿宋_GB2312" w:hAnsi="仿宋_GB2312" w:eastAsia="仿宋_GB2312" w:cs="仿宋_GB2312"/>
          <w:b w:val="0"/>
          <w:bCs/>
          <w:snapToGrid/>
          <w:color w:val="auto"/>
          <w:kern w:val="0"/>
          <w:sz w:val="32"/>
          <w:szCs w:val="32"/>
          <w:highlight w:val="none"/>
          <w:lang w:val="en-US" w:eastAsia="zh-CN" w:bidi="ar-SA"/>
        </w:rPr>
        <w:t>第二十七条 学校应当按照规定使用票据，不得转让、出借、代开、买卖、擅自销毁、涂改票据；不得串用各类票据；不得有虚开票据行为。</w:t>
      </w:r>
    </w:p>
    <w:p w14:paraId="270653D9">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5"/>
        <w:rPr>
          <w:rFonts w:hint="default" w:ascii="仿宋_GB2312" w:hAnsi="仿宋_GB2312" w:eastAsia="仿宋_GB2312" w:cs="仿宋_GB2312"/>
          <w:b w:val="0"/>
          <w:bCs/>
          <w:snapToGrid/>
          <w:color w:val="auto"/>
          <w:kern w:val="0"/>
          <w:sz w:val="32"/>
          <w:szCs w:val="32"/>
          <w:highlight w:val="none"/>
          <w:lang w:val="en-US" w:eastAsia="zh-CN" w:bidi="ar-SA"/>
        </w:rPr>
      </w:pPr>
      <w:r>
        <w:rPr>
          <w:rFonts w:hint="eastAsia" w:ascii="仿宋_GB2312" w:hAnsi="仿宋_GB2312" w:eastAsia="仿宋_GB2312" w:cs="仿宋_GB2312"/>
          <w:b w:val="0"/>
          <w:bCs/>
          <w:snapToGrid/>
          <w:color w:val="auto"/>
          <w:kern w:val="0"/>
          <w:sz w:val="32"/>
          <w:szCs w:val="32"/>
          <w:highlight w:val="none"/>
          <w:lang w:val="en-US" w:eastAsia="zh-CN" w:bidi="ar-SA"/>
        </w:rPr>
        <w:t>第二十八条 票据原则上需在款项到账后开具，如有特殊事由需预借票据的，由经办人提供经济合同或经费指标文件，填写预借票据申请表暨承诺函后（见附件2），到财务部办理预借手续。预借票据采取“前款不回，后票不借”的原则，经办人负责预借票据的回款，原则上不超过1个月。因款项无法收回而产生的一切后果，由经办人及所属单位承担。</w:t>
      </w:r>
    </w:p>
    <w:p w14:paraId="37DB7F03">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360" w:lineRule="auto"/>
        <w:jc w:val="center"/>
        <w:textAlignment w:val="auto"/>
        <w:outlineLvl w:val="1"/>
        <w:rPr>
          <w:rFonts w:hint="default" w:ascii="Times New Roman" w:hAnsi="Times New Roman" w:eastAsia="黑体" w:cs="Times New Roman"/>
          <w:b/>
          <w:bCs/>
          <w:snapToGrid/>
          <w:color w:val="auto"/>
          <w:kern w:val="0"/>
          <w:sz w:val="32"/>
          <w:szCs w:val="32"/>
          <w:highlight w:val="none"/>
          <w:lang w:val="en-US" w:eastAsia="zh-CN" w:bidi="ar-SA"/>
        </w:rPr>
      </w:pPr>
      <w:r>
        <w:rPr>
          <w:rFonts w:hint="default" w:ascii="Times New Roman" w:hAnsi="Times New Roman" w:eastAsia="黑体" w:cs="Times New Roman"/>
          <w:b/>
          <w:bCs/>
          <w:snapToGrid/>
          <w:color w:val="auto"/>
          <w:kern w:val="0"/>
          <w:sz w:val="32"/>
          <w:szCs w:val="32"/>
          <w:highlight w:val="none"/>
          <w:lang w:val="en-US" w:eastAsia="zh-CN" w:bidi="ar-SA"/>
        </w:rPr>
        <w:t>第</w:t>
      </w:r>
      <w:r>
        <w:rPr>
          <w:rFonts w:hint="eastAsia" w:ascii="Times New Roman" w:hAnsi="Times New Roman" w:eastAsia="黑体" w:cs="Times New Roman"/>
          <w:b/>
          <w:bCs/>
          <w:snapToGrid/>
          <w:color w:val="auto"/>
          <w:kern w:val="0"/>
          <w:sz w:val="32"/>
          <w:szCs w:val="32"/>
          <w:highlight w:val="none"/>
          <w:lang w:val="en-US" w:eastAsia="zh-CN" w:bidi="ar-SA"/>
        </w:rPr>
        <w:t>六</w:t>
      </w:r>
      <w:r>
        <w:rPr>
          <w:rFonts w:hint="default" w:ascii="Times New Roman" w:hAnsi="Times New Roman" w:eastAsia="黑体" w:cs="Times New Roman"/>
          <w:b/>
          <w:bCs/>
          <w:snapToGrid/>
          <w:color w:val="auto"/>
          <w:kern w:val="0"/>
          <w:sz w:val="32"/>
          <w:szCs w:val="32"/>
          <w:highlight w:val="none"/>
          <w:lang w:val="en-US" w:eastAsia="zh-CN" w:bidi="ar-SA"/>
        </w:rPr>
        <w:t>章  监</w:t>
      </w:r>
      <w:r>
        <w:rPr>
          <w:rFonts w:hint="eastAsia" w:ascii="Times New Roman" w:hAnsi="Times New Roman" w:eastAsia="黑体" w:cs="Times New Roman"/>
          <w:b/>
          <w:bCs/>
          <w:snapToGrid/>
          <w:color w:val="auto"/>
          <w:kern w:val="0"/>
          <w:sz w:val="32"/>
          <w:szCs w:val="32"/>
          <w:highlight w:val="none"/>
          <w:lang w:val="en-US" w:eastAsia="zh-CN" w:bidi="ar-SA"/>
        </w:rPr>
        <w:t xml:space="preserve">  </w:t>
      </w:r>
      <w:r>
        <w:rPr>
          <w:rFonts w:hint="default" w:ascii="Times New Roman" w:hAnsi="Times New Roman" w:eastAsia="黑体" w:cs="Times New Roman"/>
          <w:b/>
          <w:bCs/>
          <w:snapToGrid/>
          <w:color w:val="auto"/>
          <w:kern w:val="0"/>
          <w:sz w:val="32"/>
          <w:szCs w:val="32"/>
          <w:highlight w:val="none"/>
          <w:lang w:val="en-US" w:eastAsia="zh-CN" w:bidi="ar-SA"/>
        </w:rPr>
        <w:t>督</w:t>
      </w:r>
    </w:p>
    <w:p w14:paraId="65529E69">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5"/>
        <w:rPr>
          <w:rFonts w:hint="default" w:ascii="仿宋_GB2312" w:hAnsi="仿宋_GB2312" w:eastAsia="仿宋_GB2312" w:cs="仿宋_GB2312"/>
          <w:b w:val="0"/>
          <w:bCs/>
          <w:snapToGrid/>
          <w:color w:val="auto"/>
          <w:kern w:val="0"/>
          <w:sz w:val="32"/>
          <w:szCs w:val="32"/>
          <w:highlight w:val="none"/>
          <w:lang w:val="en-US" w:eastAsia="zh-CN" w:bidi="ar-SA"/>
        </w:rPr>
      </w:pPr>
      <w:r>
        <w:rPr>
          <w:rFonts w:hint="eastAsia" w:ascii="仿宋_GB2312" w:hAnsi="仿宋_GB2312" w:eastAsia="仿宋_GB2312" w:cs="仿宋_GB2312"/>
          <w:b w:val="0"/>
          <w:bCs/>
          <w:snapToGrid/>
          <w:color w:val="auto"/>
          <w:kern w:val="0"/>
          <w:sz w:val="32"/>
          <w:szCs w:val="32"/>
          <w:highlight w:val="none"/>
          <w:lang w:val="en-US" w:eastAsia="zh-CN" w:bidi="ar-SA"/>
        </w:rPr>
        <w:t>第二十九条 财务部通过校园网、公示栏等方式对批准的教育事业性收费内容进行公示，主动接受师生和社会的监督。</w:t>
      </w:r>
    </w:p>
    <w:p w14:paraId="5F3D4305">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5"/>
        <w:rPr>
          <w:rFonts w:hint="default" w:ascii="仿宋_GB2312" w:hAnsi="仿宋_GB2312" w:eastAsia="仿宋_GB2312" w:cs="仿宋_GB2312"/>
          <w:b w:val="0"/>
          <w:bCs/>
          <w:snapToGrid/>
          <w:color w:val="auto"/>
          <w:kern w:val="0"/>
          <w:sz w:val="32"/>
          <w:szCs w:val="32"/>
          <w:highlight w:val="none"/>
          <w:lang w:val="en-US" w:eastAsia="zh-CN" w:bidi="ar-SA"/>
        </w:rPr>
      </w:pPr>
      <w:r>
        <w:rPr>
          <w:rFonts w:hint="default" w:ascii="仿宋_GB2312" w:hAnsi="仿宋_GB2312" w:eastAsia="仿宋_GB2312" w:cs="仿宋_GB2312"/>
          <w:b w:val="0"/>
          <w:bCs/>
          <w:snapToGrid/>
          <w:color w:val="auto"/>
          <w:kern w:val="0"/>
          <w:sz w:val="32"/>
          <w:szCs w:val="32"/>
          <w:highlight w:val="none"/>
          <w:lang w:val="en-US" w:eastAsia="zh-CN" w:bidi="ar-SA"/>
        </w:rPr>
        <w:t>第</w:t>
      </w:r>
      <w:r>
        <w:rPr>
          <w:rFonts w:hint="eastAsia" w:ascii="仿宋_GB2312" w:hAnsi="仿宋_GB2312" w:eastAsia="仿宋_GB2312" w:cs="仿宋_GB2312"/>
          <w:b w:val="0"/>
          <w:bCs/>
          <w:snapToGrid/>
          <w:color w:val="auto"/>
          <w:kern w:val="0"/>
          <w:sz w:val="32"/>
          <w:szCs w:val="32"/>
          <w:highlight w:val="none"/>
          <w:lang w:val="en-US" w:eastAsia="zh-CN" w:bidi="ar-SA"/>
        </w:rPr>
        <w:t>三十</w:t>
      </w:r>
      <w:r>
        <w:rPr>
          <w:rFonts w:hint="default" w:ascii="仿宋_GB2312" w:hAnsi="仿宋_GB2312" w:eastAsia="仿宋_GB2312" w:cs="仿宋_GB2312"/>
          <w:b w:val="0"/>
          <w:bCs/>
          <w:snapToGrid/>
          <w:color w:val="auto"/>
          <w:kern w:val="0"/>
          <w:sz w:val="32"/>
          <w:szCs w:val="32"/>
          <w:highlight w:val="none"/>
          <w:lang w:val="en-US" w:eastAsia="zh-CN" w:bidi="ar-SA"/>
        </w:rPr>
        <w:t xml:space="preserve">条 </w:t>
      </w:r>
      <w:r>
        <w:rPr>
          <w:rFonts w:hint="eastAsia" w:ascii="仿宋_GB2312" w:hAnsi="仿宋_GB2312" w:eastAsia="仿宋_GB2312" w:cs="仿宋_GB2312"/>
          <w:b w:val="0"/>
          <w:bCs/>
          <w:snapToGrid/>
          <w:color w:val="auto"/>
          <w:kern w:val="0"/>
          <w:sz w:val="32"/>
          <w:szCs w:val="32"/>
          <w:highlight w:val="none"/>
          <w:lang w:val="en-US" w:eastAsia="zh-CN" w:bidi="ar-SA"/>
        </w:rPr>
        <w:t>财务部</w:t>
      </w:r>
      <w:r>
        <w:rPr>
          <w:rFonts w:hint="default" w:ascii="仿宋_GB2312" w:hAnsi="仿宋_GB2312" w:eastAsia="仿宋_GB2312" w:cs="仿宋_GB2312"/>
          <w:b w:val="0"/>
          <w:bCs/>
          <w:snapToGrid/>
          <w:color w:val="auto"/>
          <w:kern w:val="0"/>
          <w:sz w:val="32"/>
          <w:szCs w:val="32"/>
          <w:highlight w:val="none"/>
          <w:lang w:val="en-US" w:eastAsia="zh-CN" w:bidi="ar-SA"/>
        </w:rPr>
        <w:t>应加强对学校收入的日常监督，发现问题及时纠正。重点监督收入金额是否与合同、协议约定相符；是否存在挤占、挪用收入现象；是否存在擅自改变资金性质现象；是否存在违规收费问题等。</w:t>
      </w:r>
    </w:p>
    <w:p w14:paraId="513561CB">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5"/>
        <w:rPr>
          <w:rFonts w:hint="default" w:ascii="仿宋_GB2312" w:hAnsi="仿宋_GB2312" w:eastAsia="仿宋_GB2312" w:cs="仿宋_GB2312"/>
          <w:b w:val="0"/>
          <w:bCs/>
          <w:snapToGrid/>
          <w:color w:val="auto"/>
          <w:kern w:val="0"/>
          <w:sz w:val="32"/>
          <w:szCs w:val="32"/>
          <w:highlight w:val="none"/>
          <w:lang w:val="en-US" w:eastAsia="zh-CN" w:bidi="ar-SA"/>
        </w:rPr>
      </w:pPr>
      <w:r>
        <w:rPr>
          <w:rFonts w:hint="default" w:ascii="仿宋_GB2312" w:hAnsi="仿宋_GB2312" w:eastAsia="仿宋_GB2312" w:cs="仿宋_GB2312"/>
          <w:b w:val="0"/>
          <w:bCs/>
          <w:snapToGrid/>
          <w:color w:val="auto"/>
          <w:kern w:val="0"/>
          <w:sz w:val="32"/>
          <w:szCs w:val="32"/>
          <w:highlight w:val="none"/>
          <w:lang w:val="en-US" w:eastAsia="zh-CN" w:bidi="ar-SA"/>
        </w:rPr>
        <w:t>第</w:t>
      </w:r>
      <w:r>
        <w:rPr>
          <w:rFonts w:hint="eastAsia" w:ascii="仿宋_GB2312" w:hAnsi="仿宋_GB2312" w:eastAsia="仿宋_GB2312" w:cs="仿宋_GB2312"/>
          <w:b w:val="0"/>
          <w:bCs/>
          <w:snapToGrid/>
          <w:color w:val="auto"/>
          <w:kern w:val="0"/>
          <w:sz w:val="32"/>
          <w:szCs w:val="32"/>
          <w:highlight w:val="none"/>
          <w:lang w:val="en-US" w:eastAsia="zh-CN" w:bidi="ar-SA"/>
        </w:rPr>
        <w:t>三十一</w:t>
      </w:r>
      <w:r>
        <w:rPr>
          <w:rFonts w:hint="default" w:ascii="仿宋_GB2312" w:hAnsi="仿宋_GB2312" w:eastAsia="仿宋_GB2312" w:cs="仿宋_GB2312"/>
          <w:b w:val="0"/>
          <w:bCs/>
          <w:snapToGrid/>
          <w:color w:val="auto"/>
          <w:kern w:val="0"/>
          <w:sz w:val="32"/>
          <w:szCs w:val="32"/>
          <w:highlight w:val="none"/>
          <w:lang w:val="en-US" w:eastAsia="zh-CN" w:bidi="ar-SA"/>
        </w:rPr>
        <w:t>条 学校各项收入应接受巡视、纪检监察、审计等监督。各收入责任单位应积极配合，自觉接受各类监督，如实提供相关资料。</w:t>
      </w:r>
    </w:p>
    <w:p w14:paraId="1571A95E">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5"/>
        <w:rPr>
          <w:rFonts w:hint="default" w:ascii="仿宋_GB2312" w:hAnsi="仿宋_GB2312" w:eastAsia="仿宋_GB2312" w:cs="仿宋_GB2312"/>
          <w:b w:val="0"/>
          <w:bCs/>
          <w:snapToGrid/>
          <w:color w:val="auto"/>
          <w:kern w:val="0"/>
          <w:sz w:val="32"/>
          <w:szCs w:val="32"/>
          <w:highlight w:val="none"/>
          <w:lang w:val="en-US" w:eastAsia="zh-CN" w:bidi="ar-SA"/>
        </w:rPr>
      </w:pPr>
      <w:r>
        <w:rPr>
          <w:rFonts w:hint="default" w:ascii="仿宋_GB2312" w:hAnsi="仿宋_GB2312" w:eastAsia="仿宋_GB2312" w:cs="仿宋_GB2312"/>
          <w:b w:val="0"/>
          <w:bCs/>
          <w:snapToGrid/>
          <w:color w:val="auto"/>
          <w:kern w:val="0"/>
          <w:sz w:val="32"/>
          <w:szCs w:val="32"/>
          <w:highlight w:val="none"/>
          <w:lang w:val="en-US" w:eastAsia="zh-CN" w:bidi="ar-SA"/>
        </w:rPr>
        <w:t>第</w:t>
      </w:r>
      <w:r>
        <w:rPr>
          <w:rFonts w:hint="eastAsia" w:ascii="仿宋_GB2312" w:hAnsi="仿宋_GB2312" w:eastAsia="仿宋_GB2312" w:cs="仿宋_GB2312"/>
          <w:b w:val="0"/>
          <w:bCs/>
          <w:snapToGrid/>
          <w:color w:val="auto"/>
          <w:kern w:val="0"/>
          <w:sz w:val="32"/>
          <w:szCs w:val="32"/>
          <w:highlight w:val="none"/>
          <w:lang w:val="en-US" w:eastAsia="zh-CN" w:bidi="ar-SA"/>
        </w:rPr>
        <w:t>三</w:t>
      </w:r>
      <w:r>
        <w:rPr>
          <w:rFonts w:hint="default" w:ascii="仿宋_GB2312" w:hAnsi="仿宋_GB2312" w:eastAsia="仿宋_GB2312" w:cs="仿宋_GB2312"/>
          <w:b w:val="0"/>
          <w:bCs/>
          <w:snapToGrid/>
          <w:color w:val="auto"/>
          <w:kern w:val="0"/>
          <w:sz w:val="32"/>
          <w:szCs w:val="32"/>
          <w:highlight w:val="none"/>
          <w:lang w:val="en-US" w:eastAsia="zh-CN" w:bidi="ar-SA"/>
        </w:rPr>
        <w:t>十</w:t>
      </w:r>
      <w:r>
        <w:rPr>
          <w:rFonts w:hint="eastAsia" w:ascii="仿宋_GB2312" w:hAnsi="仿宋_GB2312" w:eastAsia="仿宋_GB2312" w:cs="仿宋_GB2312"/>
          <w:b w:val="0"/>
          <w:bCs/>
          <w:snapToGrid/>
          <w:color w:val="auto"/>
          <w:kern w:val="0"/>
          <w:sz w:val="32"/>
          <w:szCs w:val="32"/>
          <w:highlight w:val="none"/>
          <w:lang w:val="en-US" w:eastAsia="zh-CN" w:bidi="ar-SA"/>
        </w:rPr>
        <w:t>二</w:t>
      </w:r>
      <w:r>
        <w:rPr>
          <w:rFonts w:hint="default" w:ascii="仿宋_GB2312" w:hAnsi="仿宋_GB2312" w:eastAsia="仿宋_GB2312" w:cs="仿宋_GB2312"/>
          <w:b w:val="0"/>
          <w:bCs/>
          <w:snapToGrid/>
          <w:color w:val="auto"/>
          <w:kern w:val="0"/>
          <w:sz w:val="32"/>
          <w:szCs w:val="32"/>
          <w:highlight w:val="none"/>
          <w:lang w:val="en-US" w:eastAsia="zh-CN" w:bidi="ar-SA"/>
        </w:rPr>
        <w:t>条 在收入的组织和管理中有违规违纪行为的，一经查实，</w:t>
      </w:r>
      <w:r>
        <w:rPr>
          <w:rFonts w:hint="eastAsia" w:ascii="仿宋_GB2312" w:hAnsi="仿宋_GB2312" w:eastAsia="仿宋_GB2312" w:cs="仿宋_GB2312"/>
          <w:b w:val="0"/>
          <w:bCs/>
          <w:snapToGrid/>
          <w:color w:val="auto"/>
          <w:kern w:val="0"/>
          <w:sz w:val="32"/>
          <w:szCs w:val="32"/>
          <w:highlight w:val="none"/>
          <w:lang w:val="en-US" w:eastAsia="zh-CN" w:bidi="ar-SA"/>
        </w:rPr>
        <w:t>依法依规追究相关单位和人员的责任，并视情况予以通报</w:t>
      </w:r>
      <w:r>
        <w:rPr>
          <w:rFonts w:hint="default" w:ascii="仿宋_GB2312" w:hAnsi="仿宋_GB2312" w:eastAsia="仿宋_GB2312" w:cs="仿宋_GB2312"/>
          <w:b w:val="0"/>
          <w:bCs/>
          <w:snapToGrid/>
          <w:color w:val="auto"/>
          <w:kern w:val="0"/>
          <w:sz w:val="32"/>
          <w:szCs w:val="32"/>
          <w:highlight w:val="none"/>
          <w:lang w:val="en-US" w:eastAsia="zh-CN" w:bidi="ar-SA"/>
        </w:rPr>
        <w:t>。</w:t>
      </w:r>
      <w:r>
        <w:rPr>
          <w:rFonts w:hint="eastAsia" w:ascii="仿宋_GB2312" w:hAnsi="仿宋_GB2312" w:eastAsia="仿宋_GB2312" w:cs="仿宋_GB2312"/>
          <w:b w:val="0"/>
          <w:bCs/>
          <w:snapToGrid/>
          <w:color w:val="auto"/>
          <w:kern w:val="0"/>
          <w:sz w:val="32"/>
          <w:szCs w:val="32"/>
          <w:highlight w:val="none"/>
          <w:lang w:val="en-US" w:eastAsia="zh-CN" w:bidi="ar-SA"/>
        </w:rPr>
        <w:t>对直接责任人和相关责任人，报请其所在单位按规定给予行政处分。涉嫌违法的，</w:t>
      </w:r>
      <w:r>
        <w:rPr>
          <w:rFonts w:hint="default" w:ascii="仿宋_GB2312" w:hAnsi="仿宋_GB2312" w:eastAsia="仿宋_GB2312" w:cs="仿宋_GB2312"/>
          <w:b w:val="0"/>
          <w:bCs/>
          <w:snapToGrid/>
          <w:color w:val="auto"/>
          <w:kern w:val="0"/>
          <w:sz w:val="32"/>
          <w:szCs w:val="32"/>
          <w:highlight w:val="none"/>
          <w:lang w:val="en-US" w:eastAsia="zh-CN" w:bidi="ar-SA"/>
        </w:rPr>
        <w:t>移送司法机关</w:t>
      </w:r>
      <w:r>
        <w:rPr>
          <w:rFonts w:hint="eastAsia" w:ascii="仿宋_GB2312" w:hAnsi="仿宋_GB2312" w:eastAsia="仿宋_GB2312" w:cs="仿宋_GB2312"/>
          <w:b w:val="0"/>
          <w:bCs/>
          <w:snapToGrid/>
          <w:color w:val="auto"/>
          <w:kern w:val="0"/>
          <w:sz w:val="32"/>
          <w:szCs w:val="32"/>
          <w:highlight w:val="none"/>
          <w:lang w:val="en-US" w:eastAsia="zh-CN" w:bidi="ar-SA"/>
        </w:rPr>
        <w:t>处理</w:t>
      </w:r>
      <w:r>
        <w:rPr>
          <w:rFonts w:hint="default" w:ascii="仿宋_GB2312" w:hAnsi="仿宋_GB2312" w:eastAsia="仿宋_GB2312" w:cs="仿宋_GB2312"/>
          <w:b w:val="0"/>
          <w:bCs/>
          <w:snapToGrid/>
          <w:color w:val="auto"/>
          <w:kern w:val="0"/>
          <w:sz w:val="32"/>
          <w:szCs w:val="32"/>
          <w:highlight w:val="none"/>
          <w:lang w:val="en-US" w:eastAsia="zh-CN" w:bidi="ar-SA"/>
        </w:rPr>
        <w:t>。</w:t>
      </w:r>
    </w:p>
    <w:p w14:paraId="1005485A">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360" w:lineRule="auto"/>
        <w:jc w:val="center"/>
        <w:textAlignment w:val="auto"/>
        <w:outlineLvl w:val="1"/>
        <w:rPr>
          <w:rFonts w:hint="default" w:ascii="Times New Roman" w:hAnsi="Times New Roman" w:eastAsia="黑体" w:cs="Times New Roman"/>
          <w:b/>
          <w:bCs/>
          <w:snapToGrid/>
          <w:color w:val="auto"/>
          <w:kern w:val="0"/>
          <w:sz w:val="32"/>
          <w:szCs w:val="32"/>
          <w:highlight w:val="none"/>
          <w:lang w:val="en-US" w:eastAsia="zh-CN" w:bidi="ar-SA"/>
        </w:rPr>
      </w:pPr>
      <w:r>
        <w:rPr>
          <w:rFonts w:hint="default" w:ascii="Times New Roman" w:hAnsi="Times New Roman" w:eastAsia="黑体" w:cs="Times New Roman"/>
          <w:b/>
          <w:bCs/>
          <w:snapToGrid/>
          <w:color w:val="auto"/>
          <w:kern w:val="0"/>
          <w:sz w:val="32"/>
          <w:szCs w:val="32"/>
          <w:highlight w:val="none"/>
          <w:lang w:val="en-US" w:eastAsia="zh-CN" w:bidi="ar-SA"/>
        </w:rPr>
        <w:t>第</w:t>
      </w:r>
      <w:r>
        <w:rPr>
          <w:rFonts w:hint="eastAsia" w:ascii="Times New Roman" w:hAnsi="Times New Roman" w:eastAsia="黑体" w:cs="Times New Roman"/>
          <w:b/>
          <w:bCs/>
          <w:snapToGrid/>
          <w:color w:val="auto"/>
          <w:kern w:val="0"/>
          <w:sz w:val="32"/>
          <w:szCs w:val="32"/>
          <w:highlight w:val="none"/>
          <w:lang w:val="en-US" w:eastAsia="zh-CN" w:bidi="ar-SA"/>
        </w:rPr>
        <w:t>七</w:t>
      </w:r>
      <w:r>
        <w:rPr>
          <w:rFonts w:hint="default" w:ascii="Times New Roman" w:hAnsi="Times New Roman" w:eastAsia="黑体" w:cs="Times New Roman"/>
          <w:b/>
          <w:bCs/>
          <w:snapToGrid/>
          <w:color w:val="auto"/>
          <w:kern w:val="0"/>
          <w:sz w:val="32"/>
          <w:szCs w:val="32"/>
          <w:highlight w:val="none"/>
          <w:lang w:val="en-US" w:eastAsia="zh-CN" w:bidi="ar-SA"/>
        </w:rPr>
        <w:t>章  附  则</w:t>
      </w:r>
    </w:p>
    <w:p w14:paraId="7044B6FA">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5"/>
        <w:rPr>
          <w:rFonts w:hint="default" w:ascii="Times New Roman" w:hAnsi="Times New Roman" w:eastAsia="仿宋_GB2312" w:cs="Times New Roman"/>
          <w:b w:val="0"/>
          <w:bCs/>
          <w:snapToGrid/>
          <w:color w:val="auto"/>
          <w:kern w:val="0"/>
          <w:sz w:val="32"/>
          <w:szCs w:val="32"/>
          <w:highlight w:val="none"/>
          <w:lang w:val="en-US" w:eastAsia="zh-CN" w:bidi="ar-SA"/>
        </w:rPr>
      </w:pPr>
      <w:r>
        <w:rPr>
          <w:rFonts w:hint="default" w:ascii="Times New Roman" w:hAnsi="Times New Roman" w:eastAsia="仿宋_GB2312" w:cs="Times New Roman"/>
          <w:b w:val="0"/>
          <w:bCs/>
          <w:snapToGrid/>
          <w:color w:val="auto"/>
          <w:kern w:val="0"/>
          <w:sz w:val="32"/>
          <w:szCs w:val="32"/>
          <w:highlight w:val="none"/>
          <w:lang w:val="en-US" w:eastAsia="zh-CN" w:bidi="ar-SA"/>
        </w:rPr>
        <w:t>第</w:t>
      </w:r>
      <w:r>
        <w:rPr>
          <w:rFonts w:hint="eastAsia" w:ascii="Times New Roman" w:hAnsi="Times New Roman" w:eastAsia="仿宋_GB2312" w:cs="Times New Roman"/>
          <w:b w:val="0"/>
          <w:bCs/>
          <w:snapToGrid/>
          <w:color w:val="auto"/>
          <w:kern w:val="0"/>
          <w:sz w:val="32"/>
          <w:szCs w:val="32"/>
          <w:highlight w:val="none"/>
          <w:lang w:val="en-US" w:eastAsia="zh-CN" w:bidi="ar-SA"/>
        </w:rPr>
        <w:t>三</w:t>
      </w:r>
      <w:r>
        <w:rPr>
          <w:rFonts w:hint="default" w:ascii="Times New Roman" w:hAnsi="Times New Roman" w:eastAsia="仿宋_GB2312" w:cs="Times New Roman"/>
          <w:b w:val="0"/>
          <w:bCs/>
          <w:snapToGrid/>
          <w:color w:val="auto"/>
          <w:kern w:val="0"/>
          <w:sz w:val="32"/>
          <w:szCs w:val="32"/>
          <w:highlight w:val="none"/>
          <w:lang w:val="en-US" w:eastAsia="zh-CN" w:bidi="ar-SA"/>
        </w:rPr>
        <w:t>十</w:t>
      </w:r>
      <w:r>
        <w:rPr>
          <w:rFonts w:hint="eastAsia" w:ascii="Times New Roman" w:hAnsi="Times New Roman" w:eastAsia="仿宋_GB2312" w:cs="Times New Roman"/>
          <w:b w:val="0"/>
          <w:bCs/>
          <w:snapToGrid/>
          <w:color w:val="auto"/>
          <w:kern w:val="0"/>
          <w:sz w:val="32"/>
          <w:szCs w:val="32"/>
          <w:highlight w:val="none"/>
          <w:lang w:val="en-US" w:eastAsia="zh-CN" w:bidi="ar-SA"/>
        </w:rPr>
        <w:t>三</w:t>
      </w:r>
      <w:r>
        <w:rPr>
          <w:rFonts w:hint="default" w:ascii="Times New Roman" w:hAnsi="Times New Roman" w:eastAsia="仿宋_GB2312" w:cs="Times New Roman"/>
          <w:b w:val="0"/>
          <w:bCs/>
          <w:snapToGrid/>
          <w:color w:val="auto"/>
          <w:kern w:val="0"/>
          <w:sz w:val="32"/>
          <w:szCs w:val="32"/>
          <w:highlight w:val="none"/>
          <w:lang w:val="en-US" w:eastAsia="zh-CN" w:bidi="ar-SA"/>
        </w:rPr>
        <w:t>条 本办法未尽事宜，按国家和</w:t>
      </w:r>
      <w:r>
        <w:rPr>
          <w:rFonts w:hint="eastAsia" w:ascii="Times New Roman" w:hAnsi="Times New Roman" w:eastAsia="仿宋_GB2312" w:cs="Times New Roman"/>
          <w:b w:val="0"/>
          <w:bCs/>
          <w:snapToGrid/>
          <w:color w:val="auto"/>
          <w:kern w:val="0"/>
          <w:sz w:val="32"/>
          <w:szCs w:val="32"/>
          <w:highlight w:val="none"/>
          <w:lang w:val="en-US" w:eastAsia="zh-CN" w:bidi="ar-SA"/>
        </w:rPr>
        <w:t>广东</w:t>
      </w:r>
      <w:r>
        <w:rPr>
          <w:rFonts w:hint="default" w:ascii="Times New Roman" w:hAnsi="Times New Roman" w:eastAsia="仿宋_GB2312" w:cs="Times New Roman"/>
          <w:b w:val="0"/>
          <w:bCs/>
          <w:snapToGrid/>
          <w:color w:val="auto"/>
          <w:kern w:val="0"/>
          <w:sz w:val="32"/>
          <w:szCs w:val="32"/>
          <w:highlight w:val="none"/>
          <w:lang w:val="en-US" w:eastAsia="zh-CN" w:bidi="ar-SA"/>
        </w:rPr>
        <w:t>省相关规定及高等学校相关财经制度执行。</w:t>
      </w:r>
    </w:p>
    <w:p w14:paraId="75FD3476">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5"/>
        <w:rPr>
          <w:rFonts w:hint="default" w:ascii="Times New Roman" w:hAnsi="Times New Roman" w:eastAsia="仿宋_GB2312" w:cs="Times New Roman"/>
          <w:b w:val="0"/>
          <w:bCs/>
          <w:snapToGrid/>
          <w:color w:val="auto"/>
          <w:kern w:val="0"/>
          <w:sz w:val="32"/>
          <w:szCs w:val="32"/>
          <w:highlight w:val="none"/>
          <w:lang w:val="en-US" w:eastAsia="zh-CN" w:bidi="ar-SA"/>
        </w:rPr>
      </w:pPr>
      <w:r>
        <w:rPr>
          <w:rFonts w:hint="default" w:ascii="Times New Roman" w:hAnsi="Times New Roman" w:eastAsia="仿宋_GB2312" w:cs="Times New Roman"/>
          <w:b w:val="0"/>
          <w:bCs/>
          <w:snapToGrid/>
          <w:color w:val="auto"/>
          <w:kern w:val="0"/>
          <w:sz w:val="32"/>
          <w:szCs w:val="32"/>
          <w:highlight w:val="none"/>
          <w:lang w:val="en-US" w:eastAsia="zh-CN" w:bidi="ar-SA"/>
        </w:rPr>
        <w:t>第</w:t>
      </w:r>
      <w:r>
        <w:rPr>
          <w:rFonts w:hint="eastAsia" w:ascii="Times New Roman" w:hAnsi="Times New Roman" w:eastAsia="仿宋_GB2312" w:cs="Times New Roman"/>
          <w:b w:val="0"/>
          <w:bCs/>
          <w:snapToGrid/>
          <w:color w:val="auto"/>
          <w:kern w:val="0"/>
          <w:sz w:val="32"/>
          <w:szCs w:val="32"/>
          <w:highlight w:val="none"/>
          <w:lang w:val="en-US" w:eastAsia="zh-CN" w:bidi="ar-SA"/>
        </w:rPr>
        <w:t>三</w:t>
      </w:r>
      <w:r>
        <w:rPr>
          <w:rFonts w:hint="default" w:ascii="Times New Roman" w:hAnsi="Times New Roman" w:eastAsia="仿宋_GB2312" w:cs="Times New Roman"/>
          <w:b w:val="0"/>
          <w:bCs/>
          <w:snapToGrid/>
          <w:color w:val="auto"/>
          <w:kern w:val="0"/>
          <w:sz w:val="32"/>
          <w:szCs w:val="32"/>
          <w:highlight w:val="none"/>
          <w:lang w:val="en-US" w:eastAsia="zh-CN" w:bidi="ar-SA"/>
        </w:rPr>
        <w:t>十</w:t>
      </w:r>
      <w:r>
        <w:rPr>
          <w:rFonts w:hint="eastAsia" w:ascii="Times New Roman" w:hAnsi="Times New Roman" w:eastAsia="仿宋_GB2312" w:cs="Times New Roman"/>
          <w:b w:val="0"/>
          <w:bCs/>
          <w:snapToGrid/>
          <w:color w:val="auto"/>
          <w:kern w:val="0"/>
          <w:sz w:val="32"/>
          <w:szCs w:val="32"/>
          <w:highlight w:val="none"/>
          <w:lang w:val="en-US" w:eastAsia="zh-CN" w:bidi="ar-SA"/>
        </w:rPr>
        <w:t>四</w:t>
      </w:r>
      <w:r>
        <w:rPr>
          <w:rFonts w:hint="default" w:ascii="Times New Roman" w:hAnsi="Times New Roman" w:eastAsia="仿宋_GB2312" w:cs="Times New Roman"/>
          <w:b w:val="0"/>
          <w:bCs/>
          <w:snapToGrid/>
          <w:color w:val="auto"/>
          <w:kern w:val="0"/>
          <w:sz w:val="32"/>
          <w:szCs w:val="32"/>
          <w:highlight w:val="none"/>
          <w:lang w:val="en-US" w:eastAsia="zh-CN" w:bidi="ar-SA"/>
        </w:rPr>
        <w:t>条 本办法由</w:t>
      </w:r>
      <w:r>
        <w:rPr>
          <w:rFonts w:hint="eastAsia" w:ascii="Times New Roman" w:hAnsi="Times New Roman" w:eastAsia="仿宋_GB2312" w:cs="Times New Roman"/>
          <w:b w:val="0"/>
          <w:bCs/>
          <w:snapToGrid/>
          <w:color w:val="auto"/>
          <w:kern w:val="0"/>
          <w:sz w:val="32"/>
          <w:szCs w:val="32"/>
          <w:highlight w:val="none"/>
          <w:lang w:val="en-US" w:eastAsia="zh-CN" w:bidi="ar-SA"/>
        </w:rPr>
        <w:t>财务部</w:t>
      </w:r>
      <w:r>
        <w:rPr>
          <w:rFonts w:hint="default" w:ascii="Times New Roman" w:hAnsi="Times New Roman" w:eastAsia="仿宋_GB2312" w:cs="Times New Roman"/>
          <w:b w:val="0"/>
          <w:bCs/>
          <w:snapToGrid/>
          <w:color w:val="auto"/>
          <w:kern w:val="0"/>
          <w:sz w:val="32"/>
          <w:szCs w:val="32"/>
          <w:highlight w:val="none"/>
          <w:lang w:val="en-US" w:eastAsia="zh-CN" w:bidi="ar-SA"/>
        </w:rPr>
        <w:t>负责解释。</w:t>
      </w:r>
    </w:p>
    <w:p w14:paraId="51F97CD5">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5"/>
        <w:rPr>
          <w:rFonts w:hint="default" w:ascii="Times New Roman" w:hAnsi="Times New Roman" w:eastAsia="仿宋_GB2312" w:cs="Times New Roman"/>
          <w:b w:val="0"/>
          <w:bCs/>
          <w:snapToGrid/>
          <w:color w:val="auto"/>
          <w:kern w:val="0"/>
          <w:sz w:val="32"/>
          <w:szCs w:val="32"/>
          <w:highlight w:val="none"/>
          <w:lang w:val="en-US" w:eastAsia="zh-CN" w:bidi="ar-SA"/>
        </w:rPr>
      </w:pPr>
      <w:r>
        <w:rPr>
          <w:rFonts w:hint="default" w:ascii="Times New Roman" w:hAnsi="Times New Roman" w:eastAsia="仿宋_GB2312" w:cs="Times New Roman"/>
          <w:b w:val="0"/>
          <w:bCs/>
          <w:snapToGrid/>
          <w:color w:val="auto"/>
          <w:kern w:val="0"/>
          <w:sz w:val="32"/>
          <w:szCs w:val="32"/>
          <w:highlight w:val="none"/>
          <w:lang w:val="en-US" w:eastAsia="zh-CN" w:bidi="ar-SA"/>
        </w:rPr>
        <w:t>第</w:t>
      </w:r>
      <w:r>
        <w:rPr>
          <w:rFonts w:hint="eastAsia" w:ascii="Times New Roman" w:hAnsi="Times New Roman" w:eastAsia="仿宋_GB2312" w:cs="Times New Roman"/>
          <w:b w:val="0"/>
          <w:bCs/>
          <w:snapToGrid/>
          <w:color w:val="auto"/>
          <w:kern w:val="0"/>
          <w:sz w:val="32"/>
          <w:szCs w:val="32"/>
          <w:highlight w:val="none"/>
          <w:lang w:val="en-US" w:eastAsia="zh-CN" w:bidi="ar-SA"/>
        </w:rPr>
        <w:t>三</w:t>
      </w:r>
      <w:r>
        <w:rPr>
          <w:rFonts w:hint="default" w:ascii="Times New Roman" w:hAnsi="Times New Roman" w:eastAsia="仿宋_GB2312" w:cs="Times New Roman"/>
          <w:b w:val="0"/>
          <w:bCs/>
          <w:snapToGrid/>
          <w:color w:val="auto"/>
          <w:kern w:val="0"/>
          <w:sz w:val="32"/>
          <w:szCs w:val="32"/>
          <w:highlight w:val="none"/>
          <w:lang w:val="en-US" w:eastAsia="zh-CN" w:bidi="ar-SA"/>
        </w:rPr>
        <w:t>十</w:t>
      </w:r>
      <w:r>
        <w:rPr>
          <w:rFonts w:hint="eastAsia" w:ascii="Times New Roman" w:hAnsi="Times New Roman" w:eastAsia="仿宋_GB2312" w:cs="Times New Roman"/>
          <w:b w:val="0"/>
          <w:bCs/>
          <w:snapToGrid/>
          <w:color w:val="auto"/>
          <w:kern w:val="0"/>
          <w:sz w:val="32"/>
          <w:szCs w:val="32"/>
          <w:highlight w:val="none"/>
          <w:lang w:val="en-US" w:eastAsia="zh-CN" w:bidi="ar-SA"/>
        </w:rPr>
        <w:t>五</w:t>
      </w:r>
      <w:r>
        <w:rPr>
          <w:rFonts w:hint="default" w:ascii="Times New Roman" w:hAnsi="Times New Roman" w:eastAsia="仿宋_GB2312" w:cs="Times New Roman"/>
          <w:b w:val="0"/>
          <w:bCs/>
          <w:snapToGrid/>
          <w:color w:val="auto"/>
          <w:kern w:val="0"/>
          <w:sz w:val="32"/>
          <w:szCs w:val="32"/>
          <w:highlight w:val="none"/>
          <w:lang w:val="en-US" w:eastAsia="zh-CN" w:bidi="ar-SA"/>
        </w:rPr>
        <w:t>条 本办法自印发之日起施行。</w:t>
      </w:r>
    </w:p>
    <w:p w14:paraId="3B85E5EE">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5"/>
        <w:rPr>
          <w:rFonts w:hint="default" w:ascii="Times New Roman" w:hAnsi="Times New Roman" w:eastAsia="仿宋_GB2312" w:cs="Times New Roman"/>
          <w:b w:val="0"/>
          <w:bCs/>
          <w:snapToGrid/>
          <w:color w:val="auto"/>
          <w:kern w:val="0"/>
          <w:sz w:val="32"/>
          <w:szCs w:val="32"/>
          <w:highlight w:val="none"/>
          <w:lang w:val="en-US" w:eastAsia="zh-CN" w:bidi="ar-SA"/>
        </w:rPr>
      </w:pPr>
    </w:p>
    <w:p w14:paraId="60C4EB57">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5"/>
        <w:rPr>
          <w:rFonts w:hint="default" w:ascii="Times New Roman" w:hAnsi="Times New Roman" w:eastAsia="仿宋_GB2312" w:cs="Times New Roman"/>
          <w:b w:val="0"/>
          <w:bCs/>
          <w:snapToGrid/>
          <w:color w:val="auto"/>
          <w:kern w:val="0"/>
          <w:sz w:val="32"/>
          <w:szCs w:val="32"/>
          <w:highlight w:val="none"/>
          <w:lang w:val="en-US" w:eastAsia="zh-CN" w:bidi="ar-SA"/>
        </w:rPr>
      </w:pPr>
      <w:r>
        <w:rPr>
          <w:rFonts w:hint="eastAsia" w:ascii="Times New Roman" w:hAnsi="Times New Roman" w:eastAsia="仿宋_GB2312" w:cs="Times New Roman"/>
          <w:b w:val="0"/>
          <w:bCs/>
          <w:snapToGrid/>
          <w:color w:val="auto"/>
          <w:kern w:val="0"/>
          <w:sz w:val="32"/>
          <w:szCs w:val="32"/>
          <w:highlight w:val="none"/>
          <w:lang w:val="en-US" w:eastAsia="zh-CN" w:bidi="ar-SA"/>
        </w:rPr>
        <w:t>附件：1.收入管理责任划分表</w:t>
      </w:r>
    </w:p>
    <w:p w14:paraId="2872D444">
      <w:pPr>
        <w:jc w:val="cente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napToGrid/>
          <w:color w:val="auto"/>
          <w:kern w:val="0"/>
          <w:sz w:val="32"/>
          <w:szCs w:val="32"/>
          <w:highlight w:val="none"/>
          <w:lang w:val="en-US" w:eastAsia="zh-CN" w:bidi="ar-SA"/>
        </w:rPr>
        <w:t>2.</w:t>
      </w:r>
      <w:r>
        <w:rPr>
          <w:rFonts w:hint="eastAsia" w:ascii="仿宋_GB2312" w:hAnsi="仿宋_GB2312" w:eastAsia="仿宋_GB2312" w:cs="仿宋_GB2312"/>
          <w:b w:val="0"/>
          <w:bCs/>
          <w:sz w:val="32"/>
          <w:szCs w:val="32"/>
          <w:lang w:eastAsia="zh-CN"/>
        </w:rPr>
        <w:t>惠州</w:t>
      </w:r>
      <w:r>
        <w:rPr>
          <w:rFonts w:hint="eastAsia" w:ascii="仿宋_GB2312" w:hAnsi="仿宋_GB2312" w:eastAsia="仿宋_GB2312" w:cs="仿宋_GB2312"/>
          <w:b w:val="0"/>
          <w:bCs/>
          <w:sz w:val="32"/>
          <w:szCs w:val="32"/>
        </w:rPr>
        <w:t>学院预借</w:t>
      </w:r>
      <w:r>
        <w:rPr>
          <w:rFonts w:hint="eastAsia" w:ascii="仿宋_GB2312" w:hAnsi="仿宋_GB2312" w:eastAsia="仿宋_GB2312" w:cs="仿宋_GB2312"/>
          <w:b w:val="0"/>
          <w:bCs/>
          <w:sz w:val="32"/>
          <w:szCs w:val="32"/>
          <w:lang w:eastAsia="zh-CN"/>
        </w:rPr>
        <w:t>票据</w:t>
      </w:r>
      <w:r>
        <w:rPr>
          <w:rFonts w:hint="eastAsia" w:ascii="仿宋_GB2312" w:hAnsi="仿宋_GB2312" w:eastAsia="仿宋_GB2312" w:cs="仿宋_GB2312"/>
          <w:b w:val="0"/>
          <w:bCs/>
          <w:sz w:val="32"/>
          <w:szCs w:val="32"/>
        </w:rPr>
        <w:t>申请</w:t>
      </w:r>
      <w:r>
        <w:rPr>
          <w:rFonts w:hint="eastAsia" w:ascii="仿宋_GB2312" w:hAnsi="仿宋_GB2312" w:eastAsia="仿宋_GB2312" w:cs="仿宋_GB2312"/>
          <w:b w:val="0"/>
          <w:bCs/>
          <w:sz w:val="32"/>
          <w:szCs w:val="32"/>
          <w:lang w:eastAsia="zh-CN"/>
        </w:rPr>
        <w:t>表暨承诺函</w:t>
      </w:r>
    </w:p>
    <w:p w14:paraId="4EE8EF16">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5"/>
        <w:rPr>
          <w:rFonts w:hint="eastAsia" w:ascii="Times New Roman" w:hAnsi="Times New Roman" w:eastAsia="仿宋_GB2312" w:cs="Times New Roman"/>
          <w:b w:val="0"/>
          <w:bCs/>
          <w:snapToGrid/>
          <w:color w:val="auto"/>
          <w:kern w:val="0"/>
          <w:sz w:val="32"/>
          <w:szCs w:val="32"/>
          <w:highlight w:val="none"/>
          <w:lang w:val="en-US" w:eastAsia="zh-CN" w:bidi="ar-SA"/>
        </w:rPr>
      </w:pPr>
    </w:p>
    <w:p w14:paraId="64AF7D3E">
      <w:pPr>
        <w:spacing w:line="360" w:lineRule="auto"/>
        <w:rPr>
          <w:rFonts w:hint="eastAsia" w:ascii="黑体" w:hAnsi="黑体" w:eastAsia="黑体" w:cs="方正小标宋简体"/>
          <w:color w:val="auto"/>
          <w:sz w:val="32"/>
          <w:szCs w:val="32"/>
          <w:highlight w:val="none"/>
          <w:lang w:eastAsia="zh-CN"/>
        </w:rPr>
      </w:pPr>
      <w:r>
        <w:rPr>
          <w:rFonts w:hint="eastAsia" w:ascii="黑体" w:hAnsi="黑体" w:eastAsia="黑体" w:cs="方正小标宋简体"/>
          <w:color w:val="auto"/>
          <w:sz w:val="32"/>
          <w:szCs w:val="32"/>
          <w:highlight w:val="none"/>
          <w:lang w:bidi="ar"/>
        </w:rPr>
        <w:t>附件</w:t>
      </w:r>
      <w:r>
        <w:rPr>
          <w:rFonts w:hint="eastAsia" w:ascii="黑体" w:hAnsi="黑体" w:eastAsia="黑体"/>
          <w:color w:val="auto"/>
          <w:sz w:val="32"/>
          <w:szCs w:val="32"/>
          <w:highlight w:val="none"/>
          <w:lang w:val="en-US" w:eastAsia="zh-CN" w:bidi="ar"/>
        </w:rPr>
        <w:t>1</w:t>
      </w:r>
    </w:p>
    <w:p w14:paraId="3905AAD1">
      <w:pPr>
        <w:widowControl/>
        <w:jc w:val="center"/>
        <w:textAlignment w:val="center"/>
        <w:rPr>
          <w:rFonts w:hint="eastAsia" w:ascii="方正小标宋简体" w:hAnsi="方正小标宋简体" w:eastAsia="方正小标宋简体" w:cs="方正小标宋简体"/>
          <w:bCs/>
          <w:sz w:val="32"/>
          <w:szCs w:val="32"/>
          <w:lang w:bidi="ar"/>
        </w:rPr>
      </w:pPr>
      <w:r>
        <w:rPr>
          <w:rFonts w:hint="eastAsia" w:ascii="方正小标宋简体" w:hAnsi="方正小标宋简体" w:eastAsia="方正小标宋简体" w:cs="方正小标宋简体"/>
          <w:bCs/>
          <w:sz w:val="32"/>
          <w:szCs w:val="32"/>
          <w:lang w:val="en-US" w:eastAsia="zh-CN" w:bidi="ar"/>
        </w:rPr>
        <w:t>收入管理责任划分</w:t>
      </w:r>
      <w:r>
        <w:rPr>
          <w:rFonts w:hint="eastAsia" w:ascii="方正小标宋简体" w:hAnsi="方正小标宋简体" w:eastAsia="方正小标宋简体" w:cs="方正小标宋简体"/>
          <w:bCs/>
          <w:sz w:val="32"/>
          <w:szCs w:val="32"/>
          <w:lang w:bidi="ar"/>
        </w:rPr>
        <w:t>表</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3255"/>
        <w:gridCol w:w="4718"/>
      </w:tblGrid>
      <w:tr w14:paraId="00A8F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22" w:type="pct"/>
            <w:tcBorders>
              <w:top w:val="single" w:color="auto" w:sz="4" w:space="0"/>
              <w:left w:val="single" w:color="auto" w:sz="4" w:space="0"/>
              <w:bottom w:val="single" w:color="auto" w:sz="4" w:space="0"/>
              <w:right w:val="single" w:color="auto" w:sz="4" w:space="0"/>
            </w:tcBorders>
            <w:noWrap w:val="0"/>
            <w:vAlign w:val="center"/>
          </w:tcPr>
          <w:p w14:paraId="78639DEA">
            <w:pPr>
              <w:widowControl/>
              <w:jc w:val="center"/>
              <w:textAlignment w:val="center"/>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val="en-US" w:eastAsia="zh-CN" w:bidi="ar"/>
              </w:rPr>
              <w:t>序号</w:t>
            </w:r>
          </w:p>
        </w:tc>
        <w:tc>
          <w:tcPr>
            <w:tcW w:w="1909" w:type="pct"/>
            <w:tcBorders>
              <w:top w:val="single" w:color="auto" w:sz="4" w:space="0"/>
              <w:left w:val="single" w:color="auto" w:sz="4" w:space="0"/>
              <w:bottom w:val="single" w:color="auto" w:sz="4" w:space="0"/>
              <w:right w:val="single" w:color="auto" w:sz="4" w:space="0"/>
            </w:tcBorders>
            <w:noWrap/>
            <w:vAlign w:val="center"/>
          </w:tcPr>
          <w:p w14:paraId="31221AB5">
            <w:pPr>
              <w:widowControl/>
              <w:jc w:val="center"/>
              <w:textAlignment w:val="center"/>
              <w:rPr>
                <w:rFonts w:hint="eastAsia" w:ascii="黑体" w:hAnsi="黑体" w:eastAsia="黑体" w:cs="黑体"/>
                <w:b w:val="0"/>
                <w:bCs w:val="0"/>
                <w:kern w:val="0"/>
                <w:sz w:val="28"/>
                <w:szCs w:val="28"/>
                <w:lang w:eastAsia="zh-CN"/>
              </w:rPr>
            </w:pPr>
            <w:r>
              <w:rPr>
                <w:rFonts w:hint="eastAsia" w:ascii="黑体" w:hAnsi="黑体" w:eastAsia="黑体" w:cs="黑体"/>
                <w:b w:val="0"/>
                <w:bCs w:val="0"/>
                <w:kern w:val="0"/>
                <w:sz w:val="28"/>
                <w:szCs w:val="28"/>
                <w:lang w:val="en-US" w:eastAsia="zh-CN" w:bidi="ar"/>
              </w:rPr>
              <w:t>收费事项</w:t>
            </w:r>
          </w:p>
        </w:tc>
        <w:tc>
          <w:tcPr>
            <w:tcW w:w="2768" w:type="pct"/>
            <w:tcBorders>
              <w:top w:val="single" w:color="auto" w:sz="4" w:space="0"/>
              <w:left w:val="single" w:color="auto" w:sz="4" w:space="0"/>
              <w:bottom w:val="single" w:color="auto" w:sz="4" w:space="0"/>
              <w:right w:val="single" w:color="auto" w:sz="4" w:space="0"/>
            </w:tcBorders>
            <w:noWrap/>
            <w:vAlign w:val="center"/>
          </w:tcPr>
          <w:p w14:paraId="0906A662">
            <w:pPr>
              <w:widowControl/>
              <w:jc w:val="center"/>
              <w:textAlignment w:val="center"/>
              <w:rPr>
                <w:rFonts w:hint="eastAsia" w:ascii="黑体" w:hAnsi="黑体" w:eastAsia="黑体" w:cs="黑体"/>
                <w:b w:val="0"/>
                <w:bCs w:val="0"/>
                <w:kern w:val="0"/>
                <w:sz w:val="28"/>
                <w:szCs w:val="28"/>
                <w:lang w:val="en-US" w:eastAsia="zh-CN"/>
              </w:rPr>
            </w:pPr>
            <w:r>
              <w:rPr>
                <w:rFonts w:hint="eastAsia" w:ascii="黑体" w:hAnsi="黑体" w:eastAsia="黑体" w:cs="黑体"/>
                <w:b w:val="0"/>
                <w:bCs w:val="0"/>
                <w:kern w:val="0"/>
                <w:sz w:val="28"/>
                <w:szCs w:val="28"/>
                <w:lang w:val="en-US" w:eastAsia="zh-CN" w:bidi="ar"/>
              </w:rPr>
              <w:t>责任单位</w:t>
            </w:r>
          </w:p>
        </w:tc>
      </w:tr>
      <w:tr w14:paraId="06B85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322" w:type="pct"/>
            <w:tcBorders>
              <w:top w:val="single" w:color="auto" w:sz="4" w:space="0"/>
              <w:left w:val="single" w:color="auto" w:sz="4" w:space="0"/>
              <w:bottom w:val="single" w:color="auto" w:sz="4" w:space="0"/>
              <w:right w:val="single" w:color="auto" w:sz="4" w:space="0"/>
            </w:tcBorders>
            <w:noWrap w:val="0"/>
            <w:vAlign w:val="center"/>
          </w:tcPr>
          <w:p w14:paraId="7BF19A06">
            <w:pPr>
              <w:widowControl/>
              <w:jc w:val="center"/>
              <w:textAlignment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1</w:t>
            </w:r>
          </w:p>
        </w:tc>
        <w:tc>
          <w:tcPr>
            <w:tcW w:w="1909" w:type="pct"/>
            <w:tcBorders>
              <w:top w:val="single" w:color="auto" w:sz="4" w:space="0"/>
              <w:left w:val="single" w:color="auto" w:sz="4" w:space="0"/>
              <w:bottom w:val="single" w:color="auto" w:sz="4" w:space="0"/>
              <w:right w:val="single" w:color="auto" w:sz="4" w:space="0"/>
            </w:tcBorders>
            <w:noWrap/>
            <w:vAlign w:val="center"/>
          </w:tcPr>
          <w:p w14:paraId="6DC9FABA">
            <w:pPr>
              <w:widowControl/>
              <w:jc w:val="center"/>
              <w:textAlignment w:val="center"/>
              <w:rPr>
                <w:rFonts w:hint="default" w:ascii="仿宋_GB2312" w:eastAsia="仿宋_GB2312" w:cs="仿宋_GB2312"/>
                <w:kern w:val="0"/>
                <w:sz w:val="24"/>
                <w:szCs w:val="24"/>
                <w:lang w:val="en-US" w:eastAsia="zh-CN"/>
              </w:rPr>
            </w:pPr>
            <w:r>
              <w:rPr>
                <w:rFonts w:hint="eastAsia" w:ascii="仿宋_GB2312" w:eastAsia="仿宋_GB2312" w:cs="仿宋_GB2312"/>
                <w:kern w:val="0"/>
                <w:sz w:val="24"/>
                <w:szCs w:val="24"/>
                <w:lang w:val="en-US" w:eastAsia="zh-CN"/>
              </w:rPr>
              <w:t>财政补助收入</w:t>
            </w:r>
          </w:p>
        </w:tc>
        <w:tc>
          <w:tcPr>
            <w:tcW w:w="2768" w:type="pct"/>
            <w:tcBorders>
              <w:top w:val="single" w:color="auto" w:sz="4" w:space="0"/>
              <w:left w:val="single" w:color="auto" w:sz="4" w:space="0"/>
              <w:bottom w:val="single" w:color="auto" w:sz="4" w:space="0"/>
              <w:right w:val="single" w:color="auto" w:sz="4" w:space="0"/>
            </w:tcBorders>
            <w:noWrap/>
            <w:vAlign w:val="center"/>
          </w:tcPr>
          <w:p w14:paraId="18BD9471">
            <w:pPr>
              <w:widowControl/>
              <w:jc w:val="center"/>
              <w:textAlignment w:val="center"/>
              <w:rPr>
                <w:rFonts w:hint="default" w:ascii="仿宋_GB2312" w:eastAsia="仿宋_GB2312" w:cs="仿宋_GB2312"/>
                <w:kern w:val="0"/>
                <w:sz w:val="24"/>
                <w:szCs w:val="24"/>
                <w:lang w:val="en-US" w:eastAsia="zh-CN"/>
              </w:rPr>
            </w:pPr>
            <w:r>
              <w:rPr>
                <w:rFonts w:hint="eastAsia" w:ascii="仿宋_GB2312" w:eastAsia="仿宋_GB2312" w:cs="仿宋_GB2312"/>
                <w:kern w:val="0"/>
                <w:sz w:val="24"/>
                <w:szCs w:val="24"/>
                <w:lang w:val="en-US" w:eastAsia="zh-CN"/>
              </w:rPr>
              <w:t>财务部</w:t>
            </w:r>
            <w:r>
              <w:rPr>
                <w:rFonts w:hint="eastAsia" w:ascii="仿宋_GB2312" w:hAnsi="仿宋_GB2312" w:eastAsia="仿宋_GB2312" w:cs="仿宋_GB2312"/>
                <w:b w:val="0"/>
                <w:bCs/>
                <w:snapToGrid/>
                <w:color w:val="auto"/>
                <w:kern w:val="0"/>
                <w:sz w:val="24"/>
                <w:szCs w:val="24"/>
                <w:highlight w:val="none"/>
                <w:lang w:val="en-US" w:eastAsia="zh-CN" w:bidi="ar-SA"/>
              </w:rPr>
              <w:t>牵头，教务部、科学技术部、发展规划部、学生工作部、人力资源部、资产设备管理部、总务后勤部等部门配合</w:t>
            </w:r>
          </w:p>
        </w:tc>
      </w:tr>
      <w:tr w14:paraId="5C022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322" w:type="pct"/>
            <w:tcBorders>
              <w:top w:val="single" w:color="auto" w:sz="4" w:space="0"/>
              <w:left w:val="single" w:color="auto" w:sz="4" w:space="0"/>
              <w:bottom w:val="single" w:color="auto" w:sz="4" w:space="0"/>
              <w:right w:val="single" w:color="auto" w:sz="4" w:space="0"/>
            </w:tcBorders>
            <w:noWrap w:val="0"/>
            <w:vAlign w:val="center"/>
          </w:tcPr>
          <w:p w14:paraId="35E38681">
            <w:pPr>
              <w:widowControl/>
              <w:jc w:val="center"/>
              <w:textAlignment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2</w:t>
            </w:r>
          </w:p>
        </w:tc>
        <w:tc>
          <w:tcPr>
            <w:tcW w:w="1909" w:type="pct"/>
            <w:tcBorders>
              <w:top w:val="single" w:color="auto" w:sz="4" w:space="0"/>
              <w:left w:val="single" w:color="auto" w:sz="4" w:space="0"/>
              <w:bottom w:val="single" w:color="auto" w:sz="4" w:space="0"/>
              <w:right w:val="single" w:color="auto" w:sz="4" w:space="0"/>
            </w:tcBorders>
            <w:noWrap/>
            <w:vAlign w:val="center"/>
          </w:tcPr>
          <w:p w14:paraId="6A27139C">
            <w:pPr>
              <w:widowControl/>
              <w:jc w:val="center"/>
              <w:textAlignment w:val="center"/>
              <w:rPr>
                <w:rFonts w:hint="default" w:ascii="仿宋_GB2312" w:eastAsia="仿宋_GB2312" w:cs="仿宋_GB2312"/>
                <w:kern w:val="0"/>
                <w:sz w:val="24"/>
                <w:szCs w:val="24"/>
                <w:lang w:val="en-US" w:eastAsia="zh-CN"/>
              </w:rPr>
            </w:pPr>
            <w:r>
              <w:rPr>
                <w:rFonts w:hint="eastAsia" w:ascii="仿宋_GB2312" w:eastAsia="仿宋_GB2312" w:cs="仿宋_GB2312"/>
                <w:kern w:val="0"/>
                <w:sz w:val="24"/>
                <w:szCs w:val="24"/>
                <w:lang w:val="en-US" w:eastAsia="zh-CN"/>
              </w:rPr>
              <w:t>在校生（不含成人高等学历教育）学费收入</w:t>
            </w:r>
          </w:p>
        </w:tc>
        <w:tc>
          <w:tcPr>
            <w:tcW w:w="2768" w:type="pct"/>
            <w:tcBorders>
              <w:top w:val="single" w:color="auto" w:sz="4" w:space="0"/>
              <w:left w:val="single" w:color="auto" w:sz="4" w:space="0"/>
              <w:bottom w:val="single" w:color="auto" w:sz="4" w:space="0"/>
              <w:right w:val="single" w:color="auto" w:sz="4" w:space="0"/>
            </w:tcBorders>
            <w:noWrap/>
            <w:vAlign w:val="center"/>
          </w:tcPr>
          <w:p w14:paraId="7121DE98">
            <w:pPr>
              <w:widowControl/>
              <w:jc w:val="center"/>
              <w:textAlignment w:val="center"/>
              <w:rPr>
                <w:rFonts w:hint="default" w:ascii="仿宋_GB2312" w:eastAsia="仿宋_GB2312" w:cs="仿宋_GB2312"/>
                <w:kern w:val="0"/>
                <w:sz w:val="24"/>
                <w:szCs w:val="24"/>
                <w:lang w:val="en-US" w:eastAsia="zh-CN"/>
              </w:rPr>
            </w:pPr>
            <w:r>
              <w:rPr>
                <w:rFonts w:hint="eastAsia" w:ascii="仿宋_GB2312" w:eastAsia="仿宋_GB2312" w:cs="仿宋_GB2312"/>
                <w:kern w:val="0"/>
                <w:sz w:val="24"/>
                <w:szCs w:val="24"/>
                <w:lang w:val="en-US" w:eastAsia="zh-CN"/>
              </w:rPr>
              <w:t>学生工作部</w:t>
            </w:r>
            <w:r>
              <w:rPr>
                <w:rFonts w:hint="eastAsia" w:ascii="仿宋_GB2312" w:hAnsi="仿宋_GB2312" w:eastAsia="仿宋_GB2312" w:cs="仿宋_GB2312"/>
                <w:b w:val="0"/>
                <w:bCs/>
                <w:snapToGrid/>
                <w:color w:val="auto"/>
                <w:kern w:val="0"/>
                <w:sz w:val="24"/>
                <w:szCs w:val="24"/>
                <w:highlight w:val="none"/>
                <w:lang w:val="en-US" w:eastAsia="zh-CN" w:bidi="ar-SA"/>
              </w:rPr>
              <w:t>、教务部、科学技术部及各学院</w:t>
            </w:r>
          </w:p>
        </w:tc>
      </w:tr>
      <w:tr w14:paraId="52FE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322" w:type="pct"/>
            <w:tcBorders>
              <w:top w:val="single" w:color="auto" w:sz="4" w:space="0"/>
              <w:left w:val="single" w:color="auto" w:sz="4" w:space="0"/>
              <w:bottom w:val="single" w:color="auto" w:sz="4" w:space="0"/>
              <w:right w:val="single" w:color="auto" w:sz="4" w:space="0"/>
            </w:tcBorders>
            <w:noWrap w:val="0"/>
            <w:vAlign w:val="center"/>
          </w:tcPr>
          <w:p w14:paraId="31B89F64">
            <w:pPr>
              <w:widowControl/>
              <w:jc w:val="center"/>
              <w:textAlignment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3</w:t>
            </w:r>
          </w:p>
        </w:tc>
        <w:tc>
          <w:tcPr>
            <w:tcW w:w="1909" w:type="pct"/>
            <w:tcBorders>
              <w:top w:val="single" w:color="auto" w:sz="4" w:space="0"/>
              <w:left w:val="single" w:color="auto" w:sz="4" w:space="0"/>
              <w:bottom w:val="single" w:color="auto" w:sz="4" w:space="0"/>
              <w:right w:val="single" w:color="auto" w:sz="4" w:space="0"/>
            </w:tcBorders>
            <w:noWrap/>
            <w:vAlign w:val="center"/>
          </w:tcPr>
          <w:p w14:paraId="635A5E4D">
            <w:pPr>
              <w:widowControl/>
              <w:jc w:val="center"/>
              <w:textAlignment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成人高等学历教育</w:t>
            </w:r>
          </w:p>
        </w:tc>
        <w:tc>
          <w:tcPr>
            <w:tcW w:w="2768" w:type="pct"/>
            <w:tcBorders>
              <w:top w:val="single" w:color="auto" w:sz="4" w:space="0"/>
              <w:left w:val="single" w:color="auto" w:sz="4" w:space="0"/>
              <w:bottom w:val="single" w:color="auto" w:sz="4" w:space="0"/>
              <w:right w:val="single" w:color="auto" w:sz="4" w:space="0"/>
            </w:tcBorders>
            <w:noWrap/>
            <w:vAlign w:val="center"/>
          </w:tcPr>
          <w:p w14:paraId="2E7027C9">
            <w:pPr>
              <w:widowControl/>
              <w:jc w:val="center"/>
              <w:textAlignment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继续教育学院</w:t>
            </w:r>
            <w:r>
              <w:rPr>
                <w:rFonts w:hint="eastAsia" w:ascii="仿宋_GB2312" w:hAnsi="仿宋_GB2312" w:eastAsia="仿宋_GB2312" w:cs="仿宋_GB2312"/>
                <w:b w:val="0"/>
                <w:bCs/>
                <w:snapToGrid/>
                <w:color w:val="auto"/>
                <w:kern w:val="0"/>
                <w:sz w:val="24"/>
                <w:szCs w:val="24"/>
                <w:highlight w:val="none"/>
                <w:lang w:val="en-US" w:eastAsia="zh-CN" w:bidi="ar-SA"/>
              </w:rPr>
              <w:t>、各学院</w:t>
            </w:r>
          </w:p>
        </w:tc>
      </w:tr>
      <w:tr w14:paraId="5D1A7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322" w:type="pct"/>
            <w:tcBorders>
              <w:top w:val="single" w:color="auto" w:sz="4" w:space="0"/>
              <w:left w:val="single" w:color="auto" w:sz="4" w:space="0"/>
              <w:bottom w:val="single" w:color="auto" w:sz="4" w:space="0"/>
              <w:right w:val="single" w:color="auto" w:sz="4" w:space="0"/>
            </w:tcBorders>
            <w:noWrap w:val="0"/>
            <w:vAlign w:val="center"/>
          </w:tcPr>
          <w:p w14:paraId="3ABB4891">
            <w:pPr>
              <w:widowControl/>
              <w:jc w:val="center"/>
              <w:textAlignment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4</w:t>
            </w:r>
          </w:p>
        </w:tc>
        <w:tc>
          <w:tcPr>
            <w:tcW w:w="1909" w:type="pct"/>
            <w:tcBorders>
              <w:top w:val="single" w:color="auto" w:sz="4" w:space="0"/>
              <w:left w:val="single" w:color="auto" w:sz="4" w:space="0"/>
              <w:bottom w:val="single" w:color="auto" w:sz="4" w:space="0"/>
              <w:right w:val="single" w:color="auto" w:sz="4" w:space="0"/>
            </w:tcBorders>
            <w:noWrap/>
            <w:vAlign w:val="center"/>
          </w:tcPr>
          <w:p w14:paraId="790555A8">
            <w:pPr>
              <w:widowControl/>
              <w:jc w:val="center"/>
              <w:textAlignment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学生住宿费收入</w:t>
            </w:r>
          </w:p>
        </w:tc>
        <w:tc>
          <w:tcPr>
            <w:tcW w:w="2768" w:type="pct"/>
            <w:tcBorders>
              <w:top w:val="single" w:color="auto" w:sz="4" w:space="0"/>
              <w:left w:val="single" w:color="auto" w:sz="4" w:space="0"/>
              <w:bottom w:val="single" w:color="auto" w:sz="4" w:space="0"/>
              <w:right w:val="single" w:color="auto" w:sz="4" w:space="0"/>
            </w:tcBorders>
            <w:noWrap/>
            <w:vAlign w:val="center"/>
          </w:tcPr>
          <w:p w14:paraId="1F09669C">
            <w:pPr>
              <w:widowControl/>
              <w:jc w:val="center"/>
              <w:textAlignment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学生工作部</w:t>
            </w:r>
            <w:r>
              <w:rPr>
                <w:rFonts w:hint="eastAsia" w:ascii="仿宋_GB2312" w:hAnsi="仿宋_GB2312" w:eastAsia="仿宋_GB2312" w:cs="仿宋_GB2312"/>
                <w:b w:val="0"/>
                <w:bCs/>
                <w:snapToGrid/>
                <w:color w:val="auto"/>
                <w:kern w:val="0"/>
                <w:sz w:val="24"/>
                <w:szCs w:val="24"/>
                <w:highlight w:val="none"/>
                <w:lang w:val="en-US" w:eastAsia="zh-CN" w:bidi="ar-SA"/>
              </w:rPr>
              <w:t>、总务后勤部、各学院</w:t>
            </w:r>
          </w:p>
        </w:tc>
      </w:tr>
      <w:tr w14:paraId="0C2CC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322" w:type="pct"/>
            <w:tcBorders>
              <w:top w:val="single" w:color="auto" w:sz="4" w:space="0"/>
              <w:left w:val="single" w:color="auto" w:sz="4" w:space="0"/>
              <w:bottom w:val="single" w:color="auto" w:sz="4" w:space="0"/>
              <w:right w:val="single" w:color="auto" w:sz="4" w:space="0"/>
            </w:tcBorders>
            <w:noWrap w:val="0"/>
            <w:vAlign w:val="center"/>
          </w:tcPr>
          <w:p w14:paraId="71074DCD">
            <w:pPr>
              <w:widowControl/>
              <w:jc w:val="center"/>
              <w:textAlignment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5</w:t>
            </w:r>
          </w:p>
        </w:tc>
        <w:tc>
          <w:tcPr>
            <w:tcW w:w="1909" w:type="pct"/>
            <w:tcBorders>
              <w:top w:val="single" w:color="auto" w:sz="4" w:space="0"/>
              <w:left w:val="single" w:color="auto" w:sz="4" w:space="0"/>
              <w:bottom w:val="single" w:color="auto" w:sz="4" w:space="0"/>
              <w:right w:val="single" w:color="auto" w:sz="4" w:space="0"/>
            </w:tcBorders>
            <w:noWrap/>
            <w:vAlign w:val="center"/>
          </w:tcPr>
          <w:p w14:paraId="4AD1EFDC">
            <w:pPr>
              <w:widowControl/>
              <w:jc w:val="center"/>
              <w:textAlignment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培训费收入</w:t>
            </w:r>
          </w:p>
        </w:tc>
        <w:tc>
          <w:tcPr>
            <w:tcW w:w="2768" w:type="pct"/>
            <w:tcBorders>
              <w:top w:val="single" w:color="auto" w:sz="4" w:space="0"/>
              <w:left w:val="single" w:color="auto" w:sz="4" w:space="0"/>
              <w:bottom w:val="single" w:color="auto" w:sz="4" w:space="0"/>
              <w:right w:val="single" w:color="auto" w:sz="4" w:space="0"/>
            </w:tcBorders>
            <w:noWrap/>
            <w:vAlign w:val="center"/>
          </w:tcPr>
          <w:p w14:paraId="2B53286B">
            <w:pPr>
              <w:widowControl/>
              <w:jc w:val="center"/>
              <w:textAlignment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相关办学部门</w:t>
            </w:r>
          </w:p>
        </w:tc>
      </w:tr>
      <w:tr w14:paraId="61C6E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322" w:type="pct"/>
            <w:tcBorders>
              <w:top w:val="single" w:color="auto" w:sz="4" w:space="0"/>
              <w:left w:val="single" w:color="auto" w:sz="4" w:space="0"/>
              <w:bottom w:val="single" w:color="auto" w:sz="4" w:space="0"/>
              <w:right w:val="single" w:color="auto" w:sz="4" w:space="0"/>
            </w:tcBorders>
            <w:noWrap w:val="0"/>
            <w:vAlign w:val="center"/>
          </w:tcPr>
          <w:p w14:paraId="546F3957">
            <w:pPr>
              <w:widowControl/>
              <w:jc w:val="center"/>
              <w:textAlignment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6</w:t>
            </w:r>
          </w:p>
        </w:tc>
        <w:tc>
          <w:tcPr>
            <w:tcW w:w="1909" w:type="pct"/>
            <w:tcBorders>
              <w:top w:val="single" w:color="auto" w:sz="4" w:space="0"/>
              <w:left w:val="single" w:color="auto" w:sz="4" w:space="0"/>
              <w:bottom w:val="single" w:color="auto" w:sz="4" w:space="0"/>
              <w:right w:val="single" w:color="auto" w:sz="4" w:space="0"/>
            </w:tcBorders>
            <w:noWrap/>
            <w:vAlign w:val="center"/>
          </w:tcPr>
          <w:p w14:paraId="27DBDABB">
            <w:pPr>
              <w:widowControl/>
              <w:jc w:val="center"/>
              <w:textAlignment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各类科研经费收入</w:t>
            </w:r>
            <w:r>
              <w:rPr>
                <w:rFonts w:hint="eastAsia" w:ascii="仿宋_GB2312" w:hAnsi="仿宋_GB2312" w:eastAsia="仿宋_GB2312" w:cs="仿宋_GB2312"/>
                <w:b w:val="0"/>
                <w:bCs/>
                <w:snapToGrid/>
                <w:color w:val="auto"/>
                <w:kern w:val="0"/>
                <w:sz w:val="24"/>
                <w:szCs w:val="24"/>
                <w:highlight w:val="none"/>
                <w:lang w:val="en-US" w:eastAsia="zh-CN" w:bidi="ar-SA"/>
              </w:rPr>
              <w:t>、专利转移转让收入</w:t>
            </w:r>
          </w:p>
        </w:tc>
        <w:tc>
          <w:tcPr>
            <w:tcW w:w="2768" w:type="pct"/>
            <w:tcBorders>
              <w:top w:val="single" w:color="auto" w:sz="4" w:space="0"/>
              <w:left w:val="single" w:color="auto" w:sz="4" w:space="0"/>
              <w:bottom w:val="single" w:color="auto" w:sz="4" w:space="0"/>
              <w:right w:val="single" w:color="auto" w:sz="4" w:space="0"/>
            </w:tcBorders>
            <w:noWrap/>
            <w:vAlign w:val="center"/>
          </w:tcPr>
          <w:p w14:paraId="4EAEA222">
            <w:pPr>
              <w:widowControl/>
              <w:jc w:val="center"/>
              <w:textAlignment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科学技术部</w:t>
            </w:r>
            <w:r>
              <w:rPr>
                <w:rFonts w:hint="eastAsia" w:ascii="仿宋_GB2312" w:hAnsi="仿宋_GB2312" w:eastAsia="仿宋_GB2312" w:cs="仿宋_GB2312"/>
                <w:b w:val="0"/>
                <w:bCs/>
                <w:snapToGrid/>
                <w:color w:val="auto"/>
                <w:kern w:val="0"/>
                <w:sz w:val="24"/>
                <w:szCs w:val="24"/>
                <w:highlight w:val="none"/>
                <w:lang w:val="en-US" w:eastAsia="zh-CN" w:bidi="ar-SA"/>
              </w:rPr>
              <w:t>、各学院</w:t>
            </w:r>
          </w:p>
        </w:tc>
      </w:tr>
      <w:tr w14:paraId="31CF4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322" w:type="pct"/>
            <w:tcBorders>
              <w:top w:val="single" w:color="auto" w:sz="4" w:space="0"/>
              <w:left w:val="single" w:color="auto" w:sz="4" w:space="0"/>
              <w:bottom w:val="single" w:color="auto" w:sz="4" w:space="0"/>
              <w:right w:val="single" w:color="auto" w:sz="4" w:space="0"/>
            </w:tcBorders>
            <w:noWrap w:val="0"/>
            <w:vAlign w:val="center"/>
          </w:tcPr>
          <w:p w14:paraId="4F892F5B">
            <w:pPr>
              <w:widowControl/>
              <w:jc w:val="center"/>
              <w:textAlignment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7</w:t>
            </w:r>
          </w:p>
        </w:tc>
        <w:tc>
          <w:tcPr>
            <w:tcW w:w="1909" w:type="pct"/>
            <w:tcBorders>
              <w:top w:val="single" w:color="auto" w:sz="4" w:space="0"/>
              <w:left w:val="single" w:color="auto" w:sz="4" w:space="0"/>
              <w:bottom w:val="single" w:color="auto" w:sz="4" w:space="0"/>
              <w:right w:val="single" w:color="auto" w:sz="4" w:space="0"/>
            </w:tcBorders>
            <w:noWrap/>
            <w:vAlign w:val="center"/>
          </w:tcPr>
          <w:p w14:paraId="6E9080E0">
            <w:pPr>
              <w:widowControl/>
              <w:jc w:val="center"/>
              <w:textAlignment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上级补助收入</w:t>
            </w:r>
          </w:p>
        </w:tc>
        <w:tc>
          <w:tcPr>
            <w:tcW w:w="2768" w:type="pct"/>
            <w:tcBorders>
              <w:top w:val="single" w:color="auto" w:sz="4" w:space="0"/>
              <w:left w:val="single" w:color="auto" w:sz="4" w:space="0"/>
              <w:bottom w:val="single" w:color="auto" w:sz="4" w:space="0"/>
              <w:right w:val="single" w:color="auto" w:sz="4" w:space="0"/>
            </w:tcBorders>
            <w:noWrap/>
            <w:vAlign w:val="center"/>
          </w:tcPr>
          <w:p w14:paraId="6BBFA26C">
            <w:pPr>
              <w:widowControl/>
              <w:jc w:val="center"/>
              <w:textAlignment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财务部及相关部门</w:t>
            </w:r>
          </w:p>
        </w:tc>
      </w:tr>
      <w:tr w14:paraId="18779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322" w:type="pct"/>
            <w:tcBorders>
              <w:top w:val="single" w:color="auto" w:sz="4" w:space="0"/>
              <w:left w:val="single" w:color="auto" w:sz="4" w:space="0"/>
              <w:bottom w:val="single" w:color="auto" w:sz="4" w:space="0"/>
              <w:right w:val="single" w:color="auto" w:sz="4" w:space="0"/>
            </w:tcBorders>
            <w:noWrap w:val="0"/>
            <w:vAlign w:val="center"/>
          </w:tcPr>
          <w:p w14:paraId="2AD1F267">
            <w:pPr>
              <w:widowControl/>
              <w:jc w:val="center"/>
              <w:textAlignment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8</w:t>
            </w:r>
          </w:p>
        </w:tc>
        <w:tc>
          <w:tcPr>
            <w:tcW w:w="1909" w:type="pct"/>
            <w:tcBorders>
              <w:top w:val="single" w:color="auto" w:sz="4" w:space="0"/>
              <w:left w:val="single" w:color="auto" w:sz="4" w:space="0"/>
              <w:bottom w:val="single" w:color="auto" w:sz="4" w:space="0"/>
              <w:right w:val="single" w:color="auto" w:sz="4" w:space="0"/>
            </w:tcBorders>
            <w:noWrap/>
            <w:vAlign w:val="center"/>
          </w:tcPr>
          <w:p w14:paraId="2743BEEF">
            <w:pPr>
              <w:widowControl/>
              <w:jc w:val="center"/>
              <w:textAlignment w:val="center"/>
              <w:rPr>
                <w:rFonts w:hint="default" w:ascii="仿宋_GB2312" w:eastAsia="仿宋_GB2312" w:cs="仿宋_GB2312"/>
                <w:kern w:val="0"/>
                <w:sz w:val="24"/>
                <w:szCs w:val="24"/>
                <w:lang w:val="en-US" w:eastAsia="zh-CN"/>
              </w:rPr>
            </w:pPr>
            <w:r>
              <w:rPr>
                <w:rFonts w:hint="eastAsia" w:ascii="仿宋_GB2312" w:eastAsia="仿宋_GB2312" w:cs="仿宋_GB2312"/>
                <w:kern w:val="0"/>
                <w:sz w:val="24"/>
                <w:szCs w:val="24"/>
                <w:lang w:val="en-US" w:eastAsia="zh-CN"/>
              </w:rPr>
              <w:t>长期投资收益</w:t>
            </w:r>
            <w:r>
              <w:rPr>
                <w:rFonts w:hint="eastAsia" w:ascii="仿宋_GB2312" w:hAnsi="仿宋_GB2312" w:eastAsia="仿宋_GB2312" w:cs="仿宋_GB2312"/>
                <w:b w:val="0"/>
                <w:bCs/>
                <w:snapToGrid/>
                <w:color w:val="auto"/>
                <w:kern w:val="0"/>
                <w:sz w:val="24"/>
                <w:szCs w:val="24"/>
                <w:highlight w:val="none"/>
                <w:lang w:val="en-US" w:eastAsia="zh-CN" w:bidi="ar-SA"/>
              </w:rPr>
              <w:t>、资产出租出借收入（含商铺租金、管理费收入）、资产处置收入</w:t>
            </w:r>
          </w:p>
        </w:tc>
        <w:tc>
          <w:tcPr>
            <w:tcW w:w="2768" w:type="pct"/>
            <w:tcBorders>
              <w:top w:val="single" w:color="auto" w:sz="4" w:space="0"/>
              <w:left w:val="single" w:color="auto" w:sz="4" w:space="0"/>
              <w:bottom w:val="single" w:color="auto" w:sz="4" w:space="0"/>
              <w:right w:val="single" w:color="auto" w:sz="4" w:space="0"/>
            </w:tcBorders>
            <w:noWrap/>
            <w:vAlign w:val="center"/>
          </w:tcPr>
          <w:p w14:paraId="3CA93F29">
            <w:pPr>
              <w:widowControl/>
              <w:jc w:val="center"/>
              <w:textAlignment w:val="center"/>
              <w:rPr>
                <w:rFonts w:hint="default" w:ascii="仿宋_GB2312" w:eastAsia="仿宋_GB2312" w:cs="仿宋_GB2312"/>
                <w:kern w:val="0"/>
                <w:sz w:val="24"/>
                <w:szCs w:val="24"/>
                <w:lang w:val="en-US" w:eastAsia="zh-CN"/>
              </w:rPr>
            </w:pPr>
            <w:r>
              <w:rPr>
                <w:rFonts w:hint="eastAsia" w:ascii="仿宋_GB2312" w:eastAsia="仿宋_GB2312" w:cs="仿宋_GB2312"/>
                <w:kern w:val="0"/>
                <w:sz w:val="24"/>
                <w:szCs w:val="24"/>
                <w:lang w:val="en-US" w:eastAsia="zh-CN"/>
              </w:rPr>
              <w:t>资产设备管理部</w:t>
            </w:r>
          </w:p>
        </w:tc>
      </w:tr>
      <w:tr w14:paraId="3383F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322" w:type="pct"/>
            <w:tcBorders>
              <w:top w:val="single" w:color="auto" w:sz="4" w:space="0"/>
              <w:left w:val="single" w:color="auto" w:sz="4" w:space="0"/>
              <w:bottom w:val="single" w:color="auto" w:sz="4" w:space="0"/>
              <w:right w:val="single" w:color="auto" w:sz="4" w:space="0"/>
            </w:tcBorders>
            <w:noWrap w:val="0"/>
            <w:vAlign w:val="center"/>
          </w:tcPr>
          <w:p w14:paraId="1B4E4B22">
            <w:pPr>
              <w:widowControl/>
              <w:jc w:val="center"/>
              <w:textAlignment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9</w:t>
            </w:r>
          </w:p>
        </w:tc>
        <w:tc>
          <w:tcPr>
            <w:tcW w:w="1909" w:type="pct"/>
            <w:tcBorders>
              <w:top w:val="single" w:color="auto" w:sz="4" w:space="0"/>
              <w:left w:val="single" w:color="auto" w:sz="4" w:space="0"/>
              <w:bottom w:val="single" w:color="auto" w:sz="4" w:space="0"/>
              <w:right w:val="single" w:color="auto" w:sz="4" w:space="0"/>
            </w:tcBorders>
            <w:noWrap/>
            <w:vAlign w:val="center"/>
          </w:tcPr>
          <w:p w14:paraId="61959478">
            <w:pPr>
              <w:widowControl/>
              <w:jc w:val="center"/>
              <w:textAlignment w:val="center"/>
              <w:rPr>
                <w:rFonts w:hint="default" w:ascii="仿宋_GB2312" w:eastAsia="仿宋_GB2312" w:cs="仿宋_GB2312"/>
                <w:kern w:val="0"/>
                <w:sz w:val="24"/>
                <w:szCs w:val="24"/>
                <w:lang w:val="en-US" w:eastAsia="zh-CN"/>
              </w:rPr>
            </w:pPr>
            <w:r>
              <w:rPr>
                <w:rFonts w:hint="eastAsia" w:ascii="仿宋_GB2312" w:eastAsia="仿宋_GB2312" w:cs="仿宋_GB2312"/>
                <w:kern w:val="0"/>
                <w:sz w:val="24"/>
                <w:szCs w:val="24"/>
                <w:lang w:val="en-US" w:eastAsia="zh-CN"/>
              </w:rPr>
              <w:t>水电费</w:t>
            </w:r>
            <w:r>
              <w:rPr>
                <w:rFonts w:hint="eastAsia" w:ascii="仿宋_GB2312" w:hAnsi="仿宋_GB2312" w:eastAsia="仿宋_GB2312" w:cs="仿宋_GB2312"/>
                <w:b w:val="0"/>
                <w:bCs/>
                <w:snapToGrid/>
                <w:color w:val="auto"/>
                <w:kern w:val="0"/>
                <w:sz w:val="24"/>
                <w:szCs w:val="24"/>
                <w:highlight w:val="none"/>
                <w:lang w:val="en-US" w:eastAsia="zh-CN" w:bidi="ar-SA"/>
              </w:rPr>
              <w:t>、周转房房租收入</w:t>
            </w:r>
          </w:p>
        </w:tc>
        <w:tc>
          <w:tcPr>
            <w:tcW w:w="2768" w:type="pct"/>
            <w:tcBorders>
              <w:top w:val="single" w:color="auto" w:sz="4" w:space="0"/>
              <w:left w:val="single" w:color="auto" w:sz="4" w:space="0"/>
              <w:bottom w:val="single" w:color="auto" w:sz="4" w:space="0"/>
              <w:right w:val="single" w:color="auto" w:sz="4" w:space="0"/>
            </w:tcBorders>
            <w:noWrap/>
            <w:vAlign w:val="center"/>
          </w:tcPr>
          <w:p w14:paraId="2A870669">
            <w:pPr>
              <w:widowControl/>
              <w:jc w:val="center"/>
              <w:textAlignment w:val="center"/>
              <w:rPr>
                <w:rFonts w:hint="default" w:ascii="仿宋_GB2312" w:eastAsia="仿宋_GB2312" w:cs="仿宋_GB2312"/>
                <w:kern w:val="0"/>
                <w:sz w:val="24"/>
                <w:szCs w:val="24"/>
                <w:lang w:val="en-US" w:eastAsia="zh-CN"/>
              </w:rPr>
            </w:pPr>
            <w:r>
              <w:rPr>
                <w:rFonts w:hint="eastAsia" w:ascii="仿宋_GB2312" w:eastAsia="仿宋_GB2312" w:cs="仿宋_GB2312"/>
                <w:kern w:val="0"/>
                <w:sz w:val="24"/>
                <w:szCs w:val="24"/>
                <w:lang w:val="en-US" w:eastAsia="zh-CN"/>
              </w:rPr>
              <w:t>总务后勤部</w:t>
            </w:r>
          </w:p>
        </w:tc>
      </w:tr>
      <w:tr w14:paraId="0749C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322" w:type="pct"/>
            <w:tcBorders>
              <w:top w:val="single" w:color="auto" w:sz="4" w:space="0"/>
              <w:left w:val="single" w:color="auto" w:sz="4" w:space="0"/>
              <w:bottom w:val="single" w:color="auto" w:sz="4" w:space="0"/>
              <w:right w:val="single" w:color="auto" w:sz="4" w:space="0"/>
            </w:tcBorders>
            <w:noWrap w:val="0"/>
            <w:vAlign w:val="center"/>
          </w:tcPr>
          <w:p w14:paraId="18532BC1">
            <w:pPr>
              <w:widowControl/>
              <w:jc w:val="center"/>
              <w:textAlignment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10</w:t>
            </w:r>
          </w:p>
        </w:tc>
        <w:tc>
          <w:tcPr>
            <w:tcW w:w="1909" w:type="pct"/>
            <w:tcBorders>
              <w:top w:val="single" w:color="auto" w:sz="4" w:space="0"/>
              <w:left w:val="single" w:color="auto" w:sz="4" w:space="0"/>
              <w:bottom w:val="single" w:color="auto" w:sz="4" w:space="0"/>
              <w:right w:val="single" w:color="auto" w:sz="4" w:space="0"/>
            </w:tcBorders>
            <w:noWrap/>
            <w:vAlign w:val="center"/>
          </w:tcPr>
          <w:p w14:paraId="675CAD1C">
            <w:pPr>
              <w:widowControl/>
              <w:jc w:val="center"/>
              <w:textAlignment w:val="center"/>
              <w:rPr>
                <w:rFonts w:hint="default" w:ascii="仿宋_GB2312" w:eastAsia="仿宋_GB2312" w:cs="仿宋_GB2312"/>
                <w:kern w:val="0"/>
                <w:sz w:val="24"/>
                <w:szCs w:val="24"/>
                <w:lang w:val="en-US" w:eastAsia="zh-CN"/>
              </w:rPr>
            </w:pPr>
            <w:r>
              <w:rPr>
                <w:rFonts w:hint="eastAsia" w:ascii="仿宋_GB2312" w:eastAsia="仿宋_GB2312" w:cs="仿宋_GB2312"/>
                <w:kern w:val="0"/>
                <w:sz w:val="24"/>
                <w:szCs w:val="24"/>
                <w:lang w:val="en-US" w:eastAsia="zh-CN"/>
              </w:rPr>
              <w:t>二级单位职责内相关经济活动形成的经营收入</w:t>
            </w:r>
          </w:p>
        </w:tc>
        <w:tc>
          <w:tcPr>
            <w:tcW w:w="2768" w:type="pct"/>
            <w:tcBorders>
              <w:top w:val="single" w:color="auto" w:sz="4" w:space="0"/>
              <w:left w:val="single" w:color="auto" w:sz="4" w:space="0"/>
              <w:bottom w:val="single" w:color="auto" w:sz="4" w:space="0"/>
              <w:right w:val="single" w:color="auto" w:sz="4" w:space="0"/>
            </w:tcBorders>
            <w:noWrap/>
            <w:vAlign w:val="center"/>
          </w:tcPr>
          <w:p w14:paraId="508908C3">
            <w:pPr>
              <w:widowControl/>
              <w:jc w:val="center"/>
              <w:textAlignment w:val="center"/>
              <w:rPr>
                <w:rFonts w:hint="default" w:ascii="仿宋_GB2312" w:eastAsia="仿宋_GB2312" w:cs="仿宋_GB2312"/>
                <w:kern w:val="0"/>
                <w:sz w:val="24"/>
                <w:szCs w:val="24"/>
                <w:lang w:val="en-US" w:eastAsia="zh-CN"/>
              </w:rPr>
            </w:pPr>
            <w:r>
              <w:rPr>
                <w:rFonts w:hint="eastAsia" w:ascii="仿宋_GB2312" w:eastAsia="仿宋_GB2312" w:cs="仿宋_GB2312"/>
                <w:kern w:val="0"/>
                <w:sz w:val="24"/>
                <w:szCs w:val="24"/>
                <w:lang w:val="en-US" w:eastAsia="zh-CN"/>
              </w:rPr>
              <w:t>各二级单位</w:t>
            </w:r>
          </w:p>
        </w:tc>
      </w:tr>
      <w:tr w14:paraId="0B2B7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322" w:type="pct"/>
            <w:tcBorders>
              <w:top w:val="single" w:color="auto" w:sz="4" w:space="0"/>
              <w:left w:val="single" w:color="auto" w:sz="4" w:space="0"/>
              <w:bottom w:val="single" w:color="auto" w:sz="4" w:space="0"/>
              <w:right w:val="single" w:color="auto" w:sz="4" w:space="0"/>
            </w:tcBorders>
            <w:noWrap w:val="0"/>
            <w:vAlign w:val="center"/>
          </w:tcPr>
          <w:p w14:paraId="766BD83C">
            <w:pPr>
              <w:widowControl/>
              <w:jc w:val="center"/>
              <w:textAlignment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11</w:t>
            </w:r>
          </w:p>
        </w:tc>
        <w:tc>
          <w:tcPr>
            <w:tcW w:w="1909" w:type="pct"/>
            <w:tcBorders>
              <w:top w:val="single" w:color="auto" w:sz="4" w:space="0"/>
              <w:left w:val="single" w:color="auto" w:sz="4" w:space="0"/>
              <w:bottom w:val="single" w:color="auto" w:sz="4" w:space="0"/>
              <w:right w:val="single" w:color="auto" w:sz="4" w:space="0"/>
            </w:tcBorders>
            <w:noWrap/>
            <w:vAlign w:val="center"/>
          </w:tcPr>
          <w:p w14:paraId="2B5A190E">
            <w:pPr>
              <w:widowControl/>
              <w:jc w:val="center"/>
              <w:textAlignment w:val="center"/>
              <w:rPr>
                <w:rFonts w:hint="default" w:ascii="仿宋_GB2312" w:eastAsia="仿宋_GB2312" w:cs="仿宋_GB2312"/>
                <w:kern w:val="0"/>
                <w:sz w:val="24"/>
                <w:szCs w:val="24"/>
                <w:lang w:val="en-US" w:eastAsia="zh-CN"/>
              </w:rPr>
            </w:pPr>
            <w:r>
              <w:rPr>
                <w:rFonts w:hint="eastAsia" w:ascii="仿宋_GB2312" w:eastAsia="仿宋_GB2312" w:cs="仿宋_GB2312"/>
                <w:kern w:val="0"/>
                <w:sz w:val="24"/>
                <w:szCs w:val="24"/>
                <w:lang w:val="en-US" w:eastAsia="zh-CN"/>
              </w:rPr>
              <w:t>全校捐赠收入</w:t>
            </w:r>
          </w:p>
        </w:tc>
        <w:tc>
          <w:tcPr>
            <w:tcW w:w="2768" w:type="pct"/>
            <w:tcBorders>
              <w:top w:val="single" w:color="auto" w:sz="4" w:space="0"/>
              <w:left w:val="single" w:color="auto" w:sz="4" w:space="0"/>
              <w:bottom w:val="single" w:color="auto" w:sz="4" w:space="0"/>
              <w:right w:val="single" w:color="auto" w:sz="4" w:space="0"/>
            </w:tcBorders>
            <w:noWrap/>
            <w:vAlign w:val="center"/>
          </w:tcPr>
          <w:p w14:paraId="78D559F8">
            <w:pPr>
              <w:widowControl/>
              <w:jc w:val="center"/>
              <w:textAlignment w:val="center"/>
              <w:rPr>
                <w:rFonts w:hint="default" w:ascii="仿宋_GB2312" w:eastAsia="仿宋_GB2312" w:cs="仿宋_GB2312"/>
                <w:kern w:val="0"/>
                <w:sz w:val="24"/>
                <w:szCs w:val="24"/>
                <w:lang w:val="en-US" w:eastAsia="zh-CN"/>
              </w:rPr>
            </w:pPr>
            <w:r>
              <w:rPr>
                <w:rFonts w:hint="eastAsia" w:ascii="仿宋_GB2312" w:eastAsia="仿宋_GB2312" w:cs="仿宋_GB2312"/>
                <w:kern w:val="0"/>
                <w:sz w:val="24"/>
                <w:szCs w:val="24"/>
                <w:lang w:val="en-US" w:eastAsia="zh-CN"/>
              </w:rPr>
              <w:t>学校教育发展基金会</w:t>
            </w:r>
          </w:p>
        </w:tc>
      </w:tr>
      <w:tr w14:paraId="5645E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322" w:type="pct"/>
            <w:tcBorders>
              <w:top w:val="single" w:color="auto" w:sz="4" w:space="0"/>
              <w:left w:val="single" w:color="auto" w:sz="4" w:space="0"/>
              <w:bottom w:val="single" w:color="auto" w:sz="4" w:space="0"/>
              <w:right w:val="single" w:color="auto" w:sz="4" w:space="0"/>
            </w:tcBorders>
            <w:noWrap w:val="0"/>
            <w:vAlign w:val="center"/>
          </w:tcPr>
          <w:p w14:paraId="23CEF7DA">
            <w:pPr>
              <w:widowControl/>
              <w:jc w:val="center"/>
              <w:textAlignment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12</w:t>
            </w:r>
          </w:p>
        </w:tc>
        <w:tc>
          <w:tcPr>
            <w:tcW w:w="1909" w:type="pct"/>
            <w:tcBorders>
              <w:top w:val="single" w:color="auto" w:sz="4" w:space="0"/>
              <w:left w:val="single" w:color="auto" w:sz="4" w:space="0"/>
              <w:bottom w:val="single" w:color="auto" w:sz="4" w:space="0"/>
              <w:right w:val="single" w:color="auto" w:sz="4" w:space="0"/>
            </w:tcBorders>
            <w:noWrap/>
            <w:vAlign w:val="center"/>
          </w:tcPr>
          <w:p w14:paraId="3ED9222D">
            <w:pPr>
              <w:widowControl/>
              <w:jc w:val="center"/>
              <w:textAlignment w:val="center"/>
              <w:rPr>
                <w:rFonts w:hint="default" w:ascii="仿宋_GB2312" w:eastAsia="仿宋_GB2312" w:cs="仿宋_GB2312"/>
                <w:kern w:val="0"/>
                <w:sz w:val="24"/>
                <w:szCs w:val="24"/>
                <w:lang w:val="en-US" w:eastAsia="zh-CN"/>
              </w:rPr>
            </w:pPr>
            <w:r>
              <w:rPr>
                <w:rFonts w:hint="eastAsia" w:ascii="仿宋_GB2312" w:eastAsia="仿宋_GB2312" w:cs="仿宋_GB2312"/>
                <w:kern w:val="0"/>
                <w:sz w:val="24"/>
                <w:szCs w:val="24"/>
                <w:lang w:val="en-US" w:eastAsia="zh-CN"/>
              </w:rPr>
              <w:t>利息收入</w:t>
            </w:r>
          </w:p>
        </w:tc>
        <w:tc>
          <w:tcPr>
            <w:tcW w:w="2768" w:type="pct"/>
            <w:tcBorders>
              <w:top w:val="single" w:color="auto" w:sz="4" w:space="0"/>
              <w:left w:val="single" w:color="auto" w:sz="4" w:space="0"/>
              <w:bottom w:val="single" w:color="auto" w:sz="4" w:space="0"/>
              <w:right w:val="single" w:color="auto" w:sz="4" w:space="0"/>
            </w:tcBorders>
            <w:noWrap/>
            <w:vAlign w:val="center"/>
          </w:tcPr>
          <w:p w14:paraId="48DA8AD6">
            <w:pPr>
              <w:widowControl/>
              <w:jc w:val="center"/>
              <w:textAlignment w:val="center"/>
              <w:rPr>
                <w:rFonts w:hint="default" w:ascii="仿宋_GB2312" w:eastAsia="仿宋_GB2312" w:cs="仿宋_GB2312"/>
                <w:kern w:val="0"/>
                <w:sz w:val="24"/>
                <w:szCs w:val="24"/>
                <w:lang w:val="en-US" w:eastAsia="zh-CN"/>
              </w:rPr>
            </w:pPr>
            <w:r>
              <w:rPr>
                <w:rFonts w:hint="eastAsia" w:ascii="仿宋_GB2312" w:eastAsia="仿宋_GB2312" w:cs="仿宋_GB2312"/>
                <w:kern w:val="0"/>
                <w:sz w:val="24"/>
                <w:szCs w:val="24"/>
                <w:lang w:val="en-US" w:eastAsia="zh-CN"/>
              </w:rPr>
              <w:t>财务部</w:t>
            </w:r>
          </w:p>
        </w:tc>
      </w:tr>
    </w:tbl>
    <w:p w14:paraId="6A086D54">
      <w:pPr>
        <w:keepNext w:val="0"/>
        <w:keepLines w:val="0"/>
        <w:pageBreakBefore w:val="0"/>
        <w:widowControl w:val="0"/>
        <w:kinsoku/>
        <w:wordWrap/>
        <w:overflowPunct/>
        <w:topLinePunct w:val="0"/>
        <w:autoSpaceDE/>
        <w:autoSpaceDN/>
        <w:bidi w:val="0"/>
        <w:adjustRightInd/>
        <w:snapToGrid/>
        <w:spacing w:line="360" w:lineRule="auto"/>
        <w:ind w:firstLine="1600" w:firstLineChars="500"/>
        <w:jc w:val="both"/>
        <w:textAlignment w:val="auto"/>
        <w:outlineLvl w:val="5"/>
        <w:rPr>
          <w:rFonts w:hint="default" w:ascii="Times New Roman" w:hAnsi="Times New Roman" w:eastAsia="仿宋_GB2312" w:cs="Times New Roman"/>
          <w:b w:val="0"/>
          <w:bCs/>
          <w:snapToGrid/>
          <w:color w:val="auto"/>
          <w:kern w:val="0"/>
          <w:sz w:val="32"/>
          <w:szCs w:val="32"/>
          <w:highlight w:val="none"/>
          <w:lang w:val="en-US" w:eastAsia="zh-CN" w:bidi="ar-SA"/>
        </w:rPr>
      </w:pPr>
    </w:p>
    <w:p w14:paraId="7D70B48E">
      <w:pPr>
        <w:keepNext w:val="0"/>
        <w:keepLines w:val="0"/>
        <w:pageBreakBefore w:val="0"/>
        <w:widowControl w:val="0"/>
        <w:kinsoku/>
        <w:wordWrap/>
        <w:overflowPunct/>
        <w:topLinePunct w:val="0"/>
        <w:autoSpaceDE/>
        <w:autoSpaceDN/>
        <w:bidi w:val="0"/>
        <w:adjustRightInd/>
        <w:snapToGrid/>
        <w:spacing w:line="360" w:lineRule="auto"/>
        <w:ind w:firstLine="1600" w:firstLineChars="500"/>
        <w:jc w:val="both"/>
        <w:textAlignment w:val="auto"/>
        <w:outlineLvl w:val="5"/>
        <w:rPr>
          <w:rFonts w:hint="default" w:ascii="Times New Roman" w:hAnsi="Times New Roman" w:eastAsia="仿宋_GB2312" w:cs="Times New Roman"/>
          <w:b w:val="0"/>
          <w:bCs/>
          <w:snapToGrid/>
          <w:color w:val="auto"/>
          <w:kern w:val="0"/>
          <w:sz w:val="32"/>
          <w:szCs w:val="32"/>
          <w:highlight w:val="none"/>
          <w:lang w:val="en-US" w:eastAsia="zh-CN" w:bidi="ar-SA"/>
        </w:rPr>
      </w:pPr>
    </w:p>
    <w:p w14:paraId="10C5F104">
      <w:pPr>
        <w:keepNext w:val="0"/>
        <w:keepLines w:val="0"/>
        <w:pageBreakBefore w:val="0"/>
        <w:widowControl w:val="0"/>
        <w:kinsoku/>
        <w:wordWrap/>
        <w:overflowPunct/>
        <w:topLinePunct w:val="0"/>
        <w:autoSpaceDE/>
        <w:autoSpaceDN/>
        <w:bidi w:val="0"/>
        <w:adjustRightInd/>
        <w:snapToGrid/>
        <w:spacing w:line="360" w:lineRule="auto"/>
        <w:ind w:firstLine="1600" w:firstLineChars="500"/>
        <w:jc w:val="both"/>
        <w:textAlignment w:val="auto"/>
        <w:outlineLvl w:val="5"/>
        <w:rPr>
          <w:rFonts w:hint="default" w:ascii="Times New Roman" w:hAnsi="Times New Roman" w:eastAsia="仿宋_GB2312" w:cs="Times New Roman"/>
          <w:b w:val="0"/>
          <w:bCs/>
          <w:snapToGrid/>
          <w:color w:val="auto"/>
          <w:kern w:val="0"/>
          <w:sz w:val="32"/>
          <w:szCs w:val="32"/>
          <w:highlight w:val="none"/>
          <w:lang w:val="en-US" w:eastAsia="zh-CN" w:bidi="ar-SA"/>
        </w:rPr>
      </w:pPr>
    </w:p>
    <w:p w14:paraId="029C415E">
      <w:pPr>
        <w:keepNext w:val="0"/>
        <w:keepLines w:val="0"/>
        <w:pageBreakBefore w:val="0"/>
        <w:widowControl w:val="0"/>
        <w:kinsoku/>
        <w:wordWrap/>
        <w:overflowPunct/>
        <w:topLinePunct w:val="0"/>
        <w:autoSpaceDE/>
        <w:autoSpaceDN/>
        <w:bidi w:val="0"/>
        <w:adjustRightInd/>
        <w:snapToGrid/>
        <w:spacing w:line="360" w:lineRule="auto"/>
        <w:ind w:firstLine="1600" w:firstLineChars="500"/>
        <w:jc w:val="both"/>
        <w:textAlignment w:val="auto"/>
        <w:outlineLvl w:val="5"/>
        <w:rPr>
          <w:rFonts w:hint="default" w:ascii="Times New Roman" w:hAnsi="Times New Roman" w:eastAsia="仿宋_GB2312" w:cs="Times New Roman"/>
          <w:b w:val="0"/>
          <w:bCs/>
          <w:snapToGrid/>
          <w:color w:val="auto"/>
          <w:kern w:val="0"/>
          <w:sz w:val="32"/>
          <w:szCs w:val="32"/>
          <w:highlight w:val="none"/>
          <w:lang w:val="en-US" w:eastAsia="zh-CN" w:bidi="ar-SA"/>
        </w:rPr>
      </w:pPr>
    </w:p>
    <w:p w14:paraId="60A41D1E">
      <w:pPr>
        <w:keepNext w:val="0"/>
        <w:keepLines w:val="0"/>
        <w:pageBreakBefore w:val="0"/>
        <w:widowControl w:val="0"/>
        <w:kinsoku/>
        <w:wordWrap/>
        <w:overflowPunct/>
        <w:topLinePunct w:val="0"/>
        <w:autoSpaceDE/>
        <w:autoSpaceDN/>
        <w:bidi w:val="0"/>
        <w:adjustRightInd/>
        <w:snapToGrid/>
        <w:spacing w:line="360" w:lineRule="auto"/>
        <w:ind w:firstLine="1600" w:firstLineChars="500"/>
        <w:jc w:val="both"/>
        <w:textAlignment w:val="auto"/>
        <w:outlineLvl w:val="5"/>
        <w:rPr>
          <w:rFonts w:hint="default" w:ascii="Times New Roman" w:hAnsi="Times New Roman" w:eastAsia="仿宋_GB2312" w:cs="Times New Roman"/>
          <w:b w:val="0"/>
          <w:bCs/>
          <w:snapToGrid/>
          <w:color w:val="auto"/>
          <w:kern w:val="0"/>
          <w:sz w:val="32"/>
          <w:szCs w:val="32"/>
          <w:highlight w:val="none"/>
          <w:lang w:val="en-US" w:eastAsia="zh-CN" w:bidi="ar-SA"/>
        </w:rPr>
      </w:pPr>
    </w:p>
    <w:p w14:paraId="0C6CC67C">
      <w:pPr>
        <w:spacing w:line="360" w:lineRule="auto"/>
        <w:rPr>
          <w:rFonts w:hint="default" w:ascii="黑体" w:hAnsi="黑体" w:eastAsia="黑体" w:cs="方正小标宋简体"/>
          <w:color w:val="auto"/>
          <w:sz w:val="32"/>
          <w:szCs w:val="32"/>
          <w:highlight w:val="none"/>
          <w:lang w:val="en-US" w:eastAsia="zh-CN" w:bidi="ar"/>
        </w:rPr>
      </w:pPr>
      <w:r>
        <w:rPr>
          <w:rFonts w:hint="eastAsia" w:ascii="黑体" w:hAnsi="黑体" w:eastAsia="黑体" w:cs="方正小标宋简体"/>
          <w:color w:val="auto"/>
          <w:sz w:val="32"/>
          <w:szCs w:val="32"/>
          <w:highlight w:val="none"/>
          <w:lang w:val="en-US" w:eastAsia="zh-CN" w:bidi="ar"/>
        </w:rPr>
        <w:t>附件2</w:t>
      </w:r>
    </w:p>
    <w:p w14:paraId="70A14A6D">
      <w:pPr>
        <w:jc w:val="center"/>
        <w:rPr>
          <w:rFonts w:hint="eastAsia" w:ascii="方正小标宋简体" w:hAnsi="方正小标宋简体" w:eastAsia="方正小标宋简体" w:cs="方正小标宋简体"/>
          <w:b w:val="0"/>
          <w:bCs/>
          <w:sz w:val="32"/>
          <w:szCs w:val="32"/>
        </w:rPr>
      </w:pPr>
      <w:r>
        <w:rPr>
          <w:rFonts w:hint="eastAsia" w:ascii="方正小标宋简体" w:hAnsi="方正小标宋简体" w:eastAsia="方正小标宋简体" w:cs="方正小标宋简体"/>
          <w:b w:val="0"/>
          <w:bCs/>
          <w:sz w:val="32"/>
          <w:szCs w:val="32"/>
          <w:lang w:eastAsia="zh-CN"/>
        </w:rPr>
        <w:t>惠州</w:t>
      </w:r>
      <w:r>
        <w:rPr>
          <w:rFonts w:hint="eastAsia" w:ascii="方正小标宋简体" w:hAnsi="方正小标宋简体" w:eastAsia="方正小标宋简体" w:cs="方正小标宋简体"/>
          <w:b w:val="0"/>
          <w:bCs/>
          <w:sz w:val="32"/>
          <w:szCs w:val="32"/>
        </w:rPr>
        <w:t>学院预借</w:t>
      </w:r>
      <w:r>
        <w:rPr>
          <w:rFonts w:hint="eastAsia" w:ascii="方正小标宋简体" w:hAnsi="方正小标宋简体" w:eastAsia="方正小标宋简体" w:cs="方正小标宋简体"/>
          <w:b w:val="0"/>
          <w:bCs/>
          <w:sz w:val="32"/>
          <w:szCs w:val="32"/>
          <w:lang w:eastAsia="zh-CN"/>
        </w:rPr>
        <w:t>票据</w:t>
      </w:r>
      <w:r>
        <w:rPr>
          <w:rFonts w:hint="eastAsia" w:ascii="方正小标宋简体" w:hAnsi="方正小标宋简体" w:eastAsia="方正小标宋简体" w:cs="方正小标宋简体"/>
          <w:b w:val="0"/>
          <w:bCs/>
          <w:sz w:val="32"/>
          <w:szCs w:val="32"/>
        </w:rPr>
        <w:t>申请</w:t>
      </w:r>
      <w:r>
        <w:rPr>
          <w:rFonts w:hint="eastAsia" w:ascii="方正小标宋简体" w:hAnsi="方正小标宋简体" w:eastAsia="方正小标宋简体" w:cs="方正小标宋简体"/>
          <w:b w:val="0"/>
          <w:bCs/>
          <w:sz w:val="32"/>
          <w:szCs w:val="32"/>
          <w:lang w:eastAsia="zh-CN"/>
        </w:rPr>
        <w:t>表暨承诺函</w:t>
      </w:r>
    </w:p>
    <w:tbl>
      <w:tblPr>
        <w:tblStyle w:val="9"/>
        <w:tblpPr w:leftFromText="180" w:rightFromText="180" w:vertAnchor="text" w:horzAnchor="margin" w:tblpXSpec="center" w:tblpY="192"/>
        <w:tblW w:w="10260" w:type="dxa"/>
        <w:tblInd w:w="0"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81"/>
        <w:gridCol w:w="1803"/>
        <w:gridCol w:w="2159"/>
        <w:gridCol w:w="900"/>
        <w:gridCol w:w="1440"/>
        <w:gridCol w:w="900"/>
        <w:gridCol w:w="1693"/>
      </w:tblGrid>
      <w:tr w14:paraId="4A1BF815">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168" w:type="dxa"/>
            <w:gridSpan w:val="3"/>
            <w:noWrap w:val="0"/>
            <w:vAlign w:val="center"/>
          </w:tcPr>
          <w:p w14:paraId="29840546">
            <w:pPr>
              <w:widowControl w:val="0"/>
              <w:rPr>
                <w:rFonts w:hint="eastAsia"/>
                <w:szCs w:val="21"/>
              </w:rPr>
            </w:pPr>
            <w:r>
              <w:rPr>
                <w:rFonts w:hint="eastAsia"/>
                <w:szCs w:val="21"/>
              </w:rPr>
              <w:t>项目（科研课题）名称</w:t>
            </w:r>
          </w:p>
        </w:tc>
        <w:tc>
          <w:tcPr>
            <w:tcW w:w="7092" w:type="dxa"/>
            <w:gridSpan w:val="5"/>
            <w:noWrap w:val="0"/>
            <w:vAlign w:val="center"/>
          </w:tcPr>
          <w:p w14:paraId="404C41F5">
            <w:pPr>
              <w:widowControl w:val="0"/>
              <w:jc w:val="center"/>
              <w:rPr>
                <w:rFonts w:hint="eastAsia"/>
                <w:szCs w:val="21"/>
              </w:rPr>
            </w:pPr>
          </w:p>
        </w:tc>
      </w:tr>
      <w:tr w14:paraId="78EEBE10">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168" w:type="dxa"/>
            <w:gridSpan w:val="3"/>
            <w:noWrap w:val="0"/>
            <w:vAlign w:val="center"/>
          </w:tcPr>
          <w:p w14:paraId="2C54F4EB">
            <w:pPr>
              <w:widowControl w:val="0"/>
              <w:rPr>
                <w:rFonts w:hint="eastAsia"/>
                <w:szCs w:val="21"/>
              </w:rPr>
            </w:pPr>
            <w:r>
              <w:rPr>
                <w:rFonts w:hint="eastAsia"/>
                <w:szCs w:val="21"/>
              </w:rPr>
              <w:t>付款方名称(含纳税人识别码)</w:t>
            </w:r>
          </w:p>
        </w:tc>
        <w:tc>
          <w:tcPr>
            <w:tcW w:w="7092" w:type="dxa"/>
            <w:gridSpan w:val="5"/>
            <w:noWrap w:val="0"/>
            <w:vAlign w:val="center"/>
          </w:tcPr>
          <w:p w14:paraId="0190ADEE">
            <w:pPr>
              <w:widowControl w:val="0"/>
              <w:jc w:val="center"/>
              <w:rPr>
                <w:rFonts w:hint="eastAsia"/>
                <w:szCs w:val="21"/>
              </w:rPr>
            </w:pPr>
          </w:p>
        </w:tc>
      </w:tr>
      <w:tr w14:paraId="65969A5D">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365" w:type="dxa"/>
            <w:gridSpan w:val="2"/>
            <w:noWrap w:val="0"/>
            <w:vAlign w:val="center"/>
          </w:tcPr>
          <w:p w14:paraId="57711057">
            <w:pPr>
              <w:widowControl w:val="0"/>
              <w:rPr>
                <w:rFonts w:hint="eastAsia"/>
                <w:szCs w:val="21"/>
              </w:rPr>
            </w:pPr>
            <w:r>
              <w:rPr>
                <w:rFonts w:hint="eastAsia"/>
                <w:szCs w:val="21"/>
              </w:rPr>
              <w:t>项目负责人</w:t>
            </w:r>
          </w:p>
        </w:tc>
        <w:tc>
          <w:tcPr>
            <w:tcW w:w="1803" w:type="dxa"/>
            <w:noWrap w:val="0"/>
            <w:vAlign w:val="center"/>
          </w:tcPr>
          <w:p w14:paraId="1EE27488">
            <w:pPr>
              <w:widowControl w:val="0"/>
              <w:jc w:val="center"/>
              <w:rPr>
                <w:rFonts w:hint="eastAsia"/>
                <w:szCs w:val="21"/>
              </w:rPr>
            </w:pPr>
          </w:p>
        </w:tc>
        <w:tc>
          <w:tcPr>
            <w:tcW w:w="2159" w:type="dxa"/>
            <w:noWrap w:val="0"/>
            <w:vAlign w:val="center"/>
          </w:tcPr>
          <w:p w14:paraId="689E96D5">
            <w:pPr>
              <w:widowControl w:val="0"/>
              <w:rPr>
                <w:rFonts w:hint="eastAsia"/>
                <w:szCs w:val="21"/>
              </w:rPr>
            </w:pPr>
            <w:r>
              <w:rPr>
                <w:rFonts w:hint="eastAsia"/>
                <w:szCs w:val="21"/>
              </w:rPr>
              <w:t>联系电话：</w:t>
            </w:r>
          </w:p>
        </w:tc>
        <w:tc>
          <w:tcPr>
            <w:tcW w:w="900" w:type="dxa"/>
            <w:noWrap w:val="0"/>
            <w:vAlign w:val="center"/>
          </w:tcPr>
          <w:p w14:paraId="0850E11B">
            <w:pPr>
              <w:widowControl w:val="0"/>
              <w:rPr>
                <w:rFonts w:hint="eastAsia"/>
                <w:szCs w:val="21"/>
              </w:rPr>
            </w:pPr>
            <w:r>
              <w:rPr>
                <w:rFonts w:hint="eastAsia"/>
                <w:szCs w:val="21"/>
              </w:rPr>
              <w:t>经办人</w:t>
            </w:r>
          </w:p>
        </w:tc>
        <w:tc>
          <w:tcPr>
            <w:tcW w:w="1440" w:type="dxa"/>
            <w:noWrap w:val="0"/>
            <w:vAlign w:val="center"/>
          </w:tcPr>
          <w:p w14:paraId="4C69BB9B">
            <w:pPr>
              <w:widowControl w:val="0"/>
              <w:rPr>
                <w:rFonts w:hint="eastAsia"/>
                <w:szCs w:val="21"/>
              </w:rPr>
            </w:pPr>
          </w:p>
        </w:tc>
        <w:tc>
          <w:tcPr>
            <w:tcW w:w="2593" w:type="dxa"/>
            <w:gridSpan w:val="2"/>
            <w:noWrap w:val="0"/>
            <w:vAlign w:val="center"/>
          </w:tcPr>
          <w:p w14:paraId="258D5C34">
            <w:pPr>
              <w:widowControl w:val="0"/>
              <w:rPr>
                <w:rFonts w:hint="eastAsia"/>
                <w:szCs w:val="21"/>
              </w:rPr>
            </w:pPr>
            <w:r>
              <w:rPr>
                <w:rFonts w:hint="eastAsia"/>
                <w:szCs w:val="21"/>
              </w:rPr>
              <w:t>联系电话：</w:t>
            </w:r>
          </w:p>
        </w:tc>
      </w:tr>
      <w:tr w14:paraId="508F9F8A">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184" w:type="dxa"/>
            <w:noWrap w:val="0"/>
            <w:vAlign w:val="center"/>
          </w:tcPr>
          <w:p w14:paraId="74FEB17B">
            <w:pPr>
              <w:widowControl w:val="0"/>
              <w:rPr>
                <w:rFonts w:hint="eastAsia"/>
                <w:szCs w:val="21"/>
              </w:rPr>
            </w:pPr>
            <w:r>
              <w:rPr>
                <w:rFonts w:hint="eastAsia"/>
                <w:szCs w:val="21"/>
              </w:rPr>
              <w:t>开票金额</w:t>
            </w:r>
          </w:p>
        </w:tc>
        <w:tc>
          <w:tcPr>
            <w:tcW w:w="5043" w:type="dxa"/>
            <w:gridSpan w:val="4"/>
            <w:noWrap w:val="0"/>
            <w:vAlign w:val="center"/>
          </w:tcPr>
          <w:p w14:paraId="6F073212">
            <w:pPr>
              <w:widowControl w:val="0"/>
              <w:ind w:firstLine="210" w:firstLineChars="100"/>
              <w:rPr>
                <w:rFonts w:hint="eastAsia"/>
                <w:szCs w:val="21"/>
              </w:rPr>
            </w:pPr>
            <w:r>
              <w:rPr>
                <w:rFonts w:hint="eastAsia"/>
                <w:szCs w:val="21"/>
              </w:rPr>
              <w:t xml:space="preserve"> 佰   拾   万  </w:t>
            </w:r>
            <w:r>
              <w:rPr>
                <w:rFonts w:hint="eastAsia"/>
                <w:szCs w:val="21"/>
                <w:lang w:val="en-US" w:eastAsia="zh-CN"/>
              </w:rPr>
              <w:t xml:space="preserve"> </w:t>
            </w:r>
            <w:r>
              <w:rPr>
                <w:rFonts w:hint="eastAsia"/>
                <w:szCs w:val="21"/>
              </w:rPr>
              <w:t xml:space="preserve">仟  </w:t>
            </w:r>
            <w:r>
              <w:rPr>
                <w:rFonts w:hint="eastAsia"/>
                <w:szCs w:val="21"/>
                <w:lang w:val="en-US" w:eastAsia="zh-CN"/>
              </w:rPr>
              <w:t xml:space="preserve"> </w:t>
            </w:r>
            <w:r>
              <w:rPr>
                <w:rFonts w:hint="eastAsia"/>
                <w:szCs w:val="21"/>
              </w:rPr>
              <w:t xml:space="preserve">佰   拾  </w:t>
            </w:r>
            <w:r>
              <w:rPr>
                <w:rFonts w:hint="eastAsia"/>
                <w:szCs w:val="21"/>
                <w:lang w:val="en-US" w:eastAsia="zh-CN"/>
              </w:rPr>
              <w:t xml:space="preserve"> </w:t>
            </w:r>
            <w:r>
              <w:rPr>
                <w:rFonts w:hint="eastAsia"/>
                <w:szCs w:val="21"/>
              </w:rPr>
              <w:t xml:space="preserve">元 </w:t>
            </w:r>
            <w:r>
              <w:rPr>
                <w:rFonts w:hint="eastAsia"/>
                <w:szCs w:val="21"/>
                <w:lang w:val="en-US" w:eastAsia="zh-CN"/>
              </w:rPr>
              <w:t xml:space="preserve"> </w:t>
            </w:r>
            <w:r>
              <w:rPr>
                <w:rFonts w:hint="eastAsia"/>
                <w:szCs w:val="21"/>
              </w:rPr>
              <w:t xml:space="preserve"> 角  </w:t>
            </w:r>
            <w:r>
              <w:rPr>
                <w:rFonts w:hint="eastAsia"/>
                <w:szCs w:val="21"/>
                <w:lang w:val="en-US" w:eastAsia="zh-CN"/>
              </w:rPr>
              <w:t xml:space="preserve"> </w:t>
            </w:r>
            <w:r>
              <w:rPr>
                <w:rFonts w:hint="eastAsia"/>
                <w:szCs w:val="21"/>
              </w:rPr>
              <w:t>分</w:t>
            </w:r>
          </w:p>
        </w:tc>
        <w:tc>
          <w:tcPr>
            <w:tcW w:w="1440" w:type="dxa"/>
            <w:noWrap w:val="0"/>
            <w:vAlign w:val="center"/>
          </w:tcPr>
          <w:p w14:paraId="2DE4A179">
            <w:pPr>
              <w:widowControl w:val="0"/>
              <w:rPr>
                <w:rFonts w:hint="eastAsia"/>
                <w:szCs w:val="21"/>
              </w:rPr>
            </w:pPr>
            <w:r>
              <w:rPr>
                <w:rFonts w:hint="eastAsia" w:ascii="宋体" w:hAnsi="宋体"/>
                <w:szCs w:val="21"/>
              </w:rPr>
              <w:t>¥</w:t>
            </w:r>
          </w:p>
        </w:tc>
        <w:tc>
          <w:tcPr>
            <w:tcW w:w="900" w:type="dxa"/>
            <w:noWrap w:val="0"/>
            <w:vAlign w:val="center"/>
          </w:tcPr>
          <w:p w14:paraId="34FA23C0">
            <w:pPr>
              <w:widowControl w:val="0"/>
              <w:jc w:val="center"/>
              <w:rPr>
                <w:rFonts w:hint="eastAsia"/>
                <w:szCs w:val="21"/>
              </w:rPr>
            </w:pPr>
            <w:r>
              <w:rPr>
                <w:rFonts w:hint="eastAsia"/>
                <w:szCs w:val="21"/>
              </w:rPr>
              <w:t>预计到款日期</w:t>
            </w:r>
          </w:p>
        </w:tc>
        <w:tc>
          <w:tcPr>
            <w:tcW w:w="1693" w:type="dxa"/>
            <w:noWrap w:val="0"/>
            <w:vAlign w:val="center"/>
          </w:tcPr>
          <w:p w14:paraId="6EBBCBB6">
            <w:pPr>
              <w:widowControl w:val="0"/>
              <w:ind w:firstLine="420" w:firstLineChars="200"/>
              <w:rPr>
                <w:rFonts w:hint="eastAsia"/>
                <w:szCs w:val="21"/>
              </w:rPr>
            </w:pPr>
            <w:r>
              <w:rPr>
                <w:rFonts w:hint="eastAsia"/>
                <w:szCs w:val="21"/>
              </w:rPr>
              <w:t>年  月  日</w:t>
            </w:r>
          </w:p>
        </w:tc>
      </w:tr>
      <w:tr w14:paraId="2C99BB5E">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4" w:type="dxa"/>
            <w:noWrap w:val="0"/>
            <w:vAlign w:val="center"/>
          </w:tcPr>
          <w:p w14:paraId="7D54106F">
            <w:pPr>
              <w:widowControl w:val="0"/>
              <w:jc w:val="both"/>
              <w:rPr>
                <w:rFonts w:hint="eastAsia" w:ascii="宋体" w:hAnsi="宋体" w:eastAsia="宋体" w:cs="宋体"/>
                <w:szCs w:val="21"/>
              </w:rPr>
            </w:pPr>
            <w:r>
              <w:rPr>
                <w:rFonts w:hint="eastAsia" w:ascii="宋体" w:hAnsi="宋体" w:eastAsia="宋体" w:cs="宋体"/>
                <w:szCs w:val="21"/>
              </w:rPr>
              <w:t>票据类型</w:t>
            </w:r>
          </w:p>
          <w:p w14:paraId="09178A0B">
            <w:pPr>
              <w:widowControl w:val="0"/>
              <w:rPr>
                <w:rFonts w:hint="eastAsia"/>
                <w:szCs w:val="21"/>
              </w:rPr>
            </w:pPr>
            <w:r>
              <w:rPr>
                <w:rFonts w:hint="eastAsia" w:ascii="宋体" w:hAnsi="宋体" w:eastAsia="宋体" w:cs="宋体"/>
                <w:szCs w:val="21"/>
              </w:rPr>
              <w:t>及内容</w:t>
            </w:r>
          </w:p>
        </w:tc>
        <w:tc>
          <w:tcPr>
            <w:tcW w:w="5043" w:type="dxa"/>
            <w:gridSpan w:val="4"/>
            <w:noWrap w:val="0"/>
            <w:vAlign w:val="center"/>
          </w:tcPr>
          <w:p w14:paraId="0D719763">
            <w:pPr>
              <w:widowControl w:val="0"/>
              <w:rPr>
                <w:rFonts w:hint="eastAsia" w:ascii="宋体" w:hAnsi="宋体" w:eastAsia="宋体" w:cs="宋体"/>
                <w:szCs w:val="21"/>
              </w:rPr>
            </w:pPr>
            <w:r>
              <w:rPr>
                <w:rFonts w:hint="eastAsia" w:ascii="宋体" w:hAnsi="宋体" w:eastAsia="宋体" w:cs="宋体"/>
                <w:szCs w:val="21"/>
              </w:rPr>
              <w:t xml:space="preserve">一、（ ）增值税普通发票  </w:t>
            </w:r>
          </w:p>
          <w:p w14:paraId="497D8B52">
            <w:pPr>
              <w:widowControl w:val="0"/>
              <w:rPr>
                <w:rFonts w:hint="eastAsia" w:ascii="宋体" w:hAnsi="宋体" w:eastAsia="宋体" w:cs="宋体"/>
                <w:szCs w:val="21"/>
              </w:rPr>
            </w:pPr>
            <w:r>
              <w:rPr>
                <w:rFonts w:hint="eastAsia" w:ascii="宋体" w:hAnsi="宋体" w:eastAsia="宋体" w:cs="宋体"/>
                <w:szCs w:val="21"/>
              </w:rPr>
              <w:t>二、（ ）增值税专用发票</w:t>
            </w:r>
          </w:p>
          <w:p w14:paraId="25DF16B4">
            <w:pPr>
              <w:widowControl w:val="0"/>
              <w:rPr>
                <w:rFonts w:hint="eastAsia" w:ascii="宋体" w:hAnsi="宋体" w:eastAsia="宋体" w:cs="宋体"/>
                <w:szCs w:val="21"/>
              </w:rPr>
            </w:pPr>
            <w:r>
              <w:rPr>
                <w:rFonts w:hint="eastAsia" w:ascii="宋体" w:hAnsi="宋体" w:cs="宋体"/>
                <w:szCs w:val="21"/>
                <w:lang w:eastAsia="zh-CN"/>
              </w:rPr>
              <w:t>三</w:t>
            </w:r>
            <w:r>
              <w:rPr>
                <w:rFonts w:hint="eastAsia" w:ascii="宋体" w:hAnsi="宋体" w:eastAsia="宋体" w:cs="宋体"/>
                <w:szCs w:val="21"/>
              </w:rPr>
              <w:t>、（ ）行政事业单位资金往来收据</w:t>
            </w:r>
          </w:p>
          <w:p w14:paraId="424BCC1A">
            <w:pPr>
              <w:widowControl w:val="0"/>
              <w:ind w:firstLine="840" w:firstLineChars="400"/>
              <w:rPr>
                <w:rFonts w:hint="eastAsia"/>
                <w:szCs w:val="21"/>
              </w:rPr>
            </w:pPr>
            <w:r>
              <w:rPr>
                <w:rFonts w:hint="eastAsia" w:ascii="宋体" w:hAnsi="宋体" w:eastAsia="宋体" w:cs="宋体"/>
                <w:szCs w:val="21"/>
              </w:rPr>
              <w:t>内容：</w:t>
            </w:r>
          </w:p>
        </w:tc>
        <w:tc>
          <w:tcPr>
            <w:tcW w:w="4033" w:type="dxa"/>
            <w:gridSpan w:val="3"/>
            <w:noWrap w:val="0"/>
            <w:vAlign w:val="top"/>
          </w:tcPr>
          <w:p w14:paraId="00E20155">
            <w:pPr>
              <w:widowControl w:val="0"/>
              <w:jc w:val="both"/>
              <w:rPr>
                <w:rFonts w:hint="eastAsia" w:ascii="宋体" w:hAnsi="宋体" w:eastAsia="宋体" w:cs="宋体"/>
                <w:szCs w:val="21"/>
              </w:rPr>
            </w:pPr>
          </w:p>
          <w:p w14:paraId="3DC9FDF4">
            <w:pPr>
              <w:widowControl w:val="0"/>
              <w:jc w:val="both"/>
              <w:rPr>
                <w:rFonts w:hint="eastAsia"/>
                <w:szCs w:val="21"/>
              </w:rPr>
            </w:pPr>
            <w:r>
              <w:rPr>
                <w:rFonts w:hint="eastAsia" w:ascii="宋体" w:hAnsi="宋体" w:eastAsia="宋体" w:cs="宋体"/>
                <w:szCs w:val="21"/>
              </w:rPr>
              <w:t>预借票据号码：</w:t>
            </w:r>
          </w:p>
        </w:tc>
      </w:tr>
      <w:tr w14:paraId="5B1DB00B">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trPr>
        <w:tc>
          <w:tcPr>
            <w:tcW w:w="10260" w:type="dxa"/>
            <w:gridSpan w:val="8"/>
            <w:noWrap w:val="0"/>
            <w:vAlign w:val="top"/>
          </w:tcPr>
          <w:p w14:paraId="363C056B">
            <w:pPr>
              <w:widowControl w:val="0"/>
              <w:jc w:val="center"/>
              <w:rPr>
                <w:rFonts w:hint="eastAsia"/>
                <w:szCs w:val="21"/>
              </w:rPr>
            </w:pPr>
            <w:r>
              <w:rPr>
                <w:rFonts w:hint="eastAsia"/>
                <w:szCs w:val="21"/>
              </w:rPr>
              <w:t>承诺函</w:t>
            </w:r>
          </w:p>
          <w:p w14:paraId="64F94FA2">
            <w:pPr>
              <w:widowControl w:val="0"/>
              <w:ind w:firstLine="630" w:firstLineChars="300"/>
              <w:rPr>
                <w:rFonts w:hint="eastAsia"/>
                <w:szCs w:val="21"/>
              </w:rPr>
            </w:pPr>
            <w:r>
              <w:rPr>
                <w:rFonts w:hint="eastAsia"/>
                <w:szCs w:val="21"/>
              </w:rPr>
              <w:t>我</w:t>
            </w:r>
            <w:r>
              <w:rPr>
                <w:rFonts w:hint="eastAsia"/>
                <w:szCs w:val="21"/>
                <w:lang w:eastAsia="zh-CN"/>
              </w:rPr>
              <w:t>承诺该笔款项于预计到款日前转入学校银行账户。若经费逾期未到账且未退回票据的，同意自开票日算起第</w:t>
            </w:r>
            <w:r>
              <w:rPr>
                <w:rFonts w:hint="eastAsia"/>
                <w:szCs w:val="21"/>
                <w:lang w:val="en-US" w:eastAsia="zh-CN"/>
              </w:rPr>
              <w:t>3个月初（每月的3号前）</w:t>
            </w:r>
            <w:r>
              <w:rPr>
                <w:rFonts w:hint="eastAsia"/>
                <w:szCs w:val="21"/>
                <w:lang w:eastAsia="zh-CN"/>
              </w:rPr>
              <w:t>冻结本人负责的全部经费项目，直至预借票据经费到账或退回票据。</w:t>
            </w:r>
          </w:p>
          <w:p w14:paraId="498CE7FA">
            <w:pPr>
              <w:widowControl w:val="0"/>
              <w:ind w:firstLine="435"/>
              <w:rPr>
                <w:rFonts w:hint="eastAsia"/>
                <w:szCs w:val="21"/>
              </w:rPr>
            </w:pPr>
            <w:r>
              <w:rPr>
                <w:rFonts w:hint="eastAsia"/>
                <w:szCs w:val="21"/>
              </w:rPr>
              <w:t xml:space="preserve">                             承诺人（项目负责人签名）：</w:t>
            </w:r>
          </w:p>
          <w:p w14:paraId="7905361C">
            <w:pPr>
              <w:widowControl w:val="0"/>
              <w:wordWrap w:val="0"/>
              <w:ind w:right="420"/>
              <w:jc w:val="center"/>
              <w:rPr>
                <w:rFonts w:hint="eastAsia"/>
                <w:szCs w:val="21"/>
              </w:rPr>
            </w:pPr>
            <w:r>
              <w:rPr>
                <w:rFonts w:hint="eastAsia"/>
                <w:szCs w:val="21"/>
              </w:rPr>
              <w:t xml:space="preserve">                                                       年      月     日</w:t>
            </w:r>
          </w:p>
        </w:tc>
      </w:tr>
      <w:tr w14:paraId="277A005F">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1365" w:type="dxa"/>
            <w:gridSpan w:val="2"/>
            <w:tcBorders>
              <w:bottom w:val="single" w:color="auto" w:sz="4" w:space="0"/>
            </w:tcBorders>
            <w:noWrap w:val="0"/>
            <w:vAlign w:val="center"/>
          </w:tcPr>
          <w:p w14:paraId="2D825D68">
            <w:pPr>
              <w:widowControl w:val="0"/>
              <w:jc w:val="center"/>
              <w:rPr>
                <w:rFonts w:hint="eastAsia"/>
                <w:szCs w:val="21"/>
              </w:rPr>
            </w:pPr>
            <w:r>
              <w:rPr>
                <w:rFonts w:hint="eastAsia"/>
                <w:szCs w:val="21"/>
                <w:lang w:eastAsia="zh-CN"/>
              </w:rPr>
              <w:t>项目归口二级单位</w:t>
            </w:r>
            <w:r>
              <w:rPr>
                <w:rFonts w:hint="eastAsia"/>
                <w:szCs w:val="21"/>
              </w:rPr>
              <w:t>意见</w:t>
            </w:r>
          </w:p>
        </w:tc>
        <w:tc>
          <w:tcPr>
            <w:tcW w:w="8895" w:type="dxa"/>
            <w:gridSpan w:val="6"/>
            <w:tcBorders>
              <w:bottom w:val="single" w:color="auto" w:sz="4" w:space="0"/>
            </w:tcBorders>
            <w:noWrap w:val="0"/>
            <w:vAlign w:val="top"/>
          </w:tcPr>
          <w:p w14:paraId="3CB20B97">
            <w:pPr>
              <w:widowControl w:val="0"/>
              <w:ind w:firstLine="205" w:firstLineChars="98"/>
              <w:rPr>
                <w:rFonts w:hint="eastAsia"/>
                <w:szCs w:val="21"/>
              </w:rPr>
            </w:pPr>
            <w:r>
              <w:rPr>
                <w:rFonts w:hint="eastAsia"/>
                <w:szCs w:val="21"/>
              </w:rPr>
              <w:t>我单位同意项目负责人预</w:t>
            </w:r>
            <w:r>
              <w:rPr>
                <w:rFonts w:hint="eastAsia"/>
                <w:szCs w:val="21"/>
                <w:lang w:eastAsia="zh-CN"/>
              </w:rPr>
              <w:t>借</w:t>
            </w:r>
            <w:r>
              <w:rPr>
                <w:rFonts w:hint="eastAsia"/>
                <w:szCs w:val="21"/>
              </w:rPr>
              <w:t>发票，并负责敦促项目负责人在规定时间内办理来款入账手续。</w:t>
            </w:r>
          </w:p>
          <w:p w14:paraId="5E729654">
            <w:pPr>
              <w:widowControl w:val="0"/>
              <w:ind w:right="420" w:firstLine="3675" w:firstLineChars="1750"/>
              <w:rPr>
                <w:rFonts w:hint="eastAsia"/>
                <w:szCs w:val="21"/>
              </w:rPr>
            </w:pPr>
            <w:r>
              <w:rPr>
                <w:rFonts w:hint="eastAsia"/>
                <w:szCs w:val="21"/>
              </w:rPr>
              <w:t>单位负责人（签名）：</w:t>
            </w:r>
          </w:p>
          <w:p w14:paraId="0BCAAE0A">
            <w:pPr>
              <w:widowControl w:val="0"/>
              <w:ind w:right="420" w:firstLine="3675" w:firstLineChars="1750"/>
              <w:rPr>
                <w:rFonts w:hint="eastAsia"/>
                <w:szCs w:val="21"/>
              </w:rPr>
            </w:pPr>
            <w:r>
              <w:rPr>
                <w:rFonts w:hint="eastAsia"/>
                <w:szCs w:val="21"/>
              </w:rPr>
              <w:t>单位公章</w:t>
            </w:r>
          </w:p>
          <w:p w14:paraId="79C966DD">
            <w:pPr>
              <w:widowControl w:val="0"/>
              <w:ind w:right="420"/>
              <w:jc w:val="right"/>
              <w:rPr>
                <w:rFonts w:hint="eastAsia"/>
                <w:szCs w:val="21"/>
              </w:rPr>
            </w:pPr>
            <w:r>
              <w:rPr>
                <w:rFonts w:hint="eastAsia"/>
                <w:szCs w:val="21"/>
              </w:rPr>
              <w:t>年      月      日</w:t>
            </w:r>
          </w:p>
        </w:tc>
      </w:tr>
    </w:tbl>
    <w:p w14:paraId="50E87701">
      <w:pPr>
        <w:ind w:leftChars="-450" w:right="-693" w:rightChars="-330" w:hanging="945" w:hangingChars="450"/>
        <w:rPr>
          <w:rFonts w:hint="eastAsia"/>
          <w:szCs w:val="21"/>
        </w:rPr>
      </w:pPr>
      <w:r>
        <w:rPr>
          <w:rFonts w:hint="eastAsia"/>
          <w:szCs w:val="21"/>
        </w:rPr>
        <w:t xml:space="preserve">说明： </w:t>
      </w:r>
      <w:r>
        <w:rPr>
          <w:rFonts w:hint="eastAsia"/>
          <w:szCs w:val="21"/>
          <w:lang w:val="en-US" w:eastAsia="zh-CN"/>
        </w:rPr>
        <w:t xml:space="preserve">  1</w:t>
      </w:r>
      <w:r>
        <w:rPr>
          <w:rFonts w:hint="eastAsia"/>
          <w:szCs w:val="21"/>
        </w:rPr>
        <w:t>、</w:t>
      </w:r>
      <w:r>
        <w:rPr>
          <w:rFonts w:hint="eastAsia"/>
          <w:szCs w:val="21"/>
          <w:lang w:eastAsia="zh-CN"/>
        </w:rPr>
        <w:t>项目归口二级单位（参照《惠州学院经费支出审批</w:t>
      </w:r>
      <w:r>
        <w:rPr>
          <w:rFonts w:hint="eastAsia"/>
          <w:szCs w:val="21"/>
          <w:lang w:val="en-US" w:eastAsia="zh-CN"/>
        </w:rPr>
        <w:t>管理办法</w:t>
      </w:r>
      <w:r>
        <w:rPr>
          <w:rFonts w:hint="eastAsia"/>
          <w:szCs w:val="21"/>
          <w:lang w:eastAsia="zh-CN"/>
        </w:rPr>
        <w:t>》中的归口管理单位进行确定）</w:t>
      </w:r>
      <w:r>
        <w:rPr>
          <w:rFonts w:hint="eastAsia"/>
          <w:szCs w:val="21"/>
        </w:rPr>
        <w:t>；</w:t>
      </w:r>
    </w:p>
    <w:p w14:paraId="1D63C314">
      <w:pPr>
        <w:ind w:right="-693" w:rightChars="-330"/>
        <w:rPr>
          <w:rFonts w:hint="eastAsia"/>
          <w:szCs w:val="21"/>
        </w:rPr>
      </w:pPr>
      <w:r>
        <w:rPr>
          <w:rFonts w:hint="eastAsia"/>
          <w:szCs w:val="21"/>
          <w:lang w:val="en-US" w:eastAsia="zh-CN"/>
        </w:rPr>
        <w:t>2</w:t>
      </w:r>
      <w:r>
        <w:rPr>
          <w:rFonts w:hint="eastAsia"/>
          <w:szCs w:val="21"/>
        </w:rPr>
        <w:t>、</w:t>
      </w:r>
      <w:r>
        <w:rPr>
          <w:rFonts w:hint="eastAsia"/>
          <w:szCs w:val="21"/>
          <w:lang w:eastAsia="zh-CN"/>
        </w:rPr>
        <w:t>预借票据业务只在每月的</w:t>
      </w:r>
      <w:r>
        <w:rPr>
          <w:rFonts w:hint="eastAsia"/>
          <w:szCs w:val="21"/>
          <w:lang w:val="en-US" w:eastAsia="zh-CN"/>
        </w:rPr>
        <w:t>1号至25号办理，休息日不顺延</w:t>
      </w:r>
      <w:r>
        <w:rPr>
          <w:rFonts w:hint="eastAsia"/>
          <w:szCs w:val="21"/>
        </w:rPr>
        <w:t>；</w:t>
      </w:r>
    </w:p>
    <w:p w14:paraId="228D2CDC">
      <w:pPr>
        <w:rPr>
          <w:rFonts w:hint="eastAsia"/>
          <w:szCs w:val="21"/>
        </w:rPr>
      </w:pPr>
      <w:r>
        <w:rPr>
          <w:rFonts w:hint="eastAsia"/>
          <w:szCs w:val="21"/>
          <w:lang w:val="en-US" w:eastAsia="zh-CN"/>
        </w:rPr>
        <w:t>3</w:t>
      </w:r>
      <w:r>
        <w:rPr>
          <w:rFonts w:hint="eastAsia"/>
          <w:szCs w:val="21"/>
        </w:rPr>
        <w:t>、同一项目负责人原则上</w:t>
      </w:r>
      <w:r>
        <w:rPr>
          <w:rFonts w:hint="eastAsia"/>
          <w:szCs w:val="21"/>
          <w:lang w:eastAsia="zh-CN"/>
        </w:rPr>
        <w:t>每次</w:t>
      </w:r>
      <w:r>
        <w:rPr>
          <w:rFonts w:hint="eastAsia"/>
          <w:szCs w:val="21"/>
        </w:rPr>
        <w:t>限借1张发票，前借未清、不再预借；</w:t>
      </w:r>
    </w:p>
    <w:p w14:paraId="1C47164D">
      <w:pPr>
        <w:rPr>
          <w:rFonts w:hint="eastAsia"/>
          <w:szCs w:val="21"/>
        </w:rPr>
      </w:pPr>
      <w:r>
        <w:rPr>
          <w:rFonts w:hint="eastAsia"/>
          <w:szCs w:val="21"/>
          <w:lang w:val="en-US" w:eastAsia="zh-CN"/>
        </w:rPr>
        <w:t>4</w:t>
      </w:r>
      <w:r>
        <w:rPr>
          <w:rFonts w:hint="eastAsia"/>
          <w:szCs w:val="21"/>
        </w:rPr>
        <w:t>、开具发票需提交合同原件、复印件，免税技术合同还需提交</w:t>
      </w:r>
      <w:r>
        <w:rPr>
          <w:rFonts w:hint="eastAsia"/>
          <w:szCs w:val="21"/>
          <w:lang w:eastAsia="zh-CN"/>
        </w:rPr>
        <w:t>相关</w:t>
      </w:r>
      <w:r>
        <w:rPr>
          <w:rFonts w:hint="eastAsia"/>
          <w:szCs w:val="21"/>
        </w:rPr>
        <w:t>认定</w:t>
      </w:r>
      <w:r>
        <w:rPr>
          <w:rFonts w:hint="eastAsia"/>
          <w:szCs w:val="21"/>
          <w:lang w:eastAsia="zh-CN"/>
        </w:rPr>
        <w:t>材料</w:t>
      </w:r>
      <w:r>
        <w:rPr>
          <w:rFonts w:hint="eastAsia"/>
          <w:szCs w:val="21"/>
        </w:rPr>
        <w:t>。</w:t>
      </w:r>
    </w:p>
    <w:p w14:paraId="4DE0BB26">
      <w:pPr>
        <w:ind w:left="-1079" w:leftChars="-514" w:firstLine="617" w:firstLineChars="294"/>
        <w:rPr>
          <w:rFonts w:hint="eastAsia"/>
          <w:szCs w:val="21"/>
        </w:rPr>
      </w:pPr>
      <w:r>
        <w:rPr>
          <w:rFonts w:hint="eastAsia"/>
          <w:szCs w:val="21"/>
        </w:rPr>
        <w:t>—————————————————————————————————————————</w:t>
      </w:r>
    </w:p>
    <w:p w14:paraId="03AE13CB">
      <w:pPr>
        <w:ind w:left="-1079" w:leftChars="-514" w:firstLine="941" w:firstLineChars="294"/>
        <w:jc w:val="center"/>
        <w:rPr>
          <w:rFonts w:hint="eastAsia"/>
          <w:b/>
          <w:sz w:val="32"/>
          <w:szCs w:val="32"/>
        </w:rPr>
      </w:pPr>
      <w:r>
        <w:rPr>
          <w:rFonts w:hint="eastAsia"/>
          <w:b/>
          <w:sz w:val="32"/>
          <w:szCs w:val="32"/>
        </w:rPr>
        <w:t>预借发票申请表（回执）</w:t>
      </w:r>
    </w:p>
    <w:tbl>
      <w:tblPr>
        <w:tblStyle w:val="9"/>
        <w:tblpPr w:leftFromText="180" w:rightFromText="180" w:vertAnchor="text" w:horzAnchor="margin" w:tblpXSpec="center" w:tblpY="473"/>
        <w:tblW w:w="10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2"/>
        <w:gridCol w:w="1336"/>
        <w:gridCol w:w="1078"/>
        <w:gridCol w:w="5128"/>
        <w:gridCol w:w="1504"/>
      </w:tblGrid>
      <w:tr w14:paraId="602EF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658" w:type="dxa"/>
            <w:gridSpan w:val="2"/>
            <w:noWrap w:val="0"/>
            <w:vAlign w:val="center"/>
          </w:tcPr>
          <w:p w14:paraId="75A72027">
            <w:pPr>
              <w:widowControl w:val="0"/>
              <w:rPr>
                <w:rFonts w:hint="eastAsia"/>
                <w:szCs w:val="21"/>
              </w:rPr>
            </w:pPr>
            <w:r>
              <w:rPr>
                <w:rFonts w:hint="eastAsia"/>
                <w:szCs w:val="21"/>
              </w:rPr>
              <w:t>项目（科研课题）名称</w:t>
            </w:r>
          </w:p>
        </w:tc>
        <w:tc>
          <w:tcPr>
            <w:tcW w:w="7710" w:type="dxa"/>
            <w:gridSpan w:val="3"/>
            <w:noWrap w:val="0"/>
            <w:vAlign w:val="center"/>
          </w:tcPr>
          <w:p w14:paraId="345D1D21">
            <w:pPr>
              <w:widowControl w:val="0"/>
              <w:rPr>
                <w:rFonts w:hint="eastAsia"/>
                <w:szCs w:val="21"/>
              </w:rPr>
            </w:pPr>
          </w:p>
        </w:tc>
      </w:tr>
      <w:tr w14:paraId="6CE32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658" w:type="dxa"/>
            <w:gridSpan w:val="2"/>
            <w:noWrap w:val="0"/>
            <w:vAlign w:val="center"/>
          </w:tcPr>
          <w:p w14:paraId="25FF4F55">
            <w:pPr>
              <w:widowControl w:val="0"/>
              <w:rPr>
                <w:rFonts w:hint="eastAsia"/>
                <w:szCs w:val="21"/>
              </w:rPr>
            </w:pPr>
            <w:r>
              <w:rPr>
                <w:rFonts w:hint="eastAsia"/>
                <w:szCs w:val="21"/>
              </w:rPr>
              <w:t>付款方名称</w:t>
            </w:r>
          </w:p>
        </w:tc>
        <w:tc>
          <w:tcPr>
            <w:tcW w:w="7710" w:type="dxa"/>
            <w:gridSpan w:val="3"/>
            <w:noWrap w:val="0"/>
            <w:vAlign w:val="center"/>
          </w:tcPr>
          <w:p w14:paraId="1437584F">
            <w:pPr>
              <w:widowControl w:val="0"/>
              <w:rPr>
                <w:rFonts w:hint="eastAsia"/>
                <w:szCs w:val="21"/>
              </w:rPr>
            </w:pPr>
          </w:p>
        </w:tc>
      </w:tr>
      <w:tr w14:paraId="50BDE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22" w:type="dxa"/>
            <w:noWrap w:val="0"/>
            <w:vAlign w:val="center"/>
          </w:tcPr>
          <w:p w14:paraId="045A4698">
            <w:pPr>
              <w:widowControl w:val="0"/>
              <w:rPr>
                <w:rFonts w:hint="eastAsia"/>
                <w:szCs w:val="21"/>
              </w:rPr>
            </w:pPr>
            <w:r>
              <w:rPr>
                <w:rFonts w:hint="eastAsia"/>
                <w:szCs w:val="21"/>
              </w:rPr>
              <w:t>项目负责人</w:t>
            </w:r>
          </w:p>
        </w:tc>
        <w:tc>
          <w:tcPr>
            <w:tcW w:w="1336" w:type="dxa"/>
            <w:noWrap w:val="0"/>
            <w:vAlign w:val="center"/>
          </w:tcPr>
          <w:p w14:paraId="19089951">
            <w:pPr>
              <w:widowControl w:val="0"/>
              <w:rPr>
                <w:rFonts w:hint="eastAsia"/>
                <w:szCs w:val="21"/>
              </w:rPr>
            </w:pPr>
          </w:p>
        </w:tc>
        <w:tc>
          <w:tcPr>
            <w:tcW w:w="1078" w:type="dxa"/>
            <w:noWrap w:val="0"/>
            <w:vAlign w:val="center"/>
          </w:tcPr>
          <w:p w14:paraId="1CF22424">
            <w:pPr>
              <w:widowControl w:val="0"/>
              <w:rPr>
                <w:rFonts w:hint="eastAsia"/>
                <w:szCs w:val="21"/>
              </w:rPr>
            </w:pPr>
            <w:r>
              <w:rPr>
                <w:rFonts w:hint="eastAsia"/>
                <w:szCs w:val="21"/>
              </w:rPr>
              <w:t>开票金额</w:t>
            </w:r>
          </w:p>
        </w:tc>
        <w:tc>
          <w:tcPr>
            <w:tcW w:w="5128" w:type="dxa"/>
            <w:noWrap w:val="0"/>
            <w:vAlign w:val="center"/>
          </w:tcPr>
          <w:p w14:paraId="388E2DB4">
            <w:pPr>
              <w:widowControl w:val="0"/>
              <w:ind w:firstLine="420" w:firstLineChars="200"/>
              <w:rPr>
                <w:rFonts w:hint="eastAsia"/>
                <w:szCs w:val="21"/>
              </w:rPr>
            </w:pPr>
            <w:r>
              <w:rPr>
                <w:rFonts w:hint="eastAsia"/>
                <w:szCs w:val="21"/>
              </w:rPr>
              <w:t>佰   拾   万   仟   佰   拾   元   角   分</w:t>
            </w:r>
          </w:p>
        </w:tc>
        <w:tc>
          <w:tcPr>
            <w:tcW w:w="1504" w:type="dxa"/>
            <w:noWrap w:val="0"/>
            <w:vAlign w:val="center"/>
          </w:tcPr>
          <w:p w14:paraId="2ACF2D25">
            <w:pPr>
              <w:widowControl w:val="0"/>
              <w:rPr>
                <w:rFonts w:hint="eastAsia"/>
                <w:szCs w:val="21"/>
              </w:rPr>
            </w:pPr>
            <w:r>
              <w:rPr>
                <w:rFonts w:hint="eastAsia" w:ascii="宋体" w:hAnsi="宋体"/>
                <w:szCs w:val="21"/>
              </w:rPr>
              <w:t>¥</w:t>
            </w:r>
          </w:p>
        </w:tc>
      </w:tr>
      <w:tr w14:paraId="4448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trPr>
        <w:tc>
          <w:tcPr>
            <w:tcW w:w="1322" w:type="dxa"/>
            <w:noWrap w:val="0"/>
            <w:vAlign w:val="center"/>
          </w:tcPr>
          <w:p w14:paraId="251574AB">
            <w:pPr>
              <w:widowControl w:val="0"/>
              <w:jc w:val="center"/>
              <w:rPr>
                <w:rFonts w:hint="eastAsia"/>
                <w:szCs w:val="21"/>
              </w:rPr>
            </w:pPr>
            <w:r>
              <w:rPr>
                <w:rFonts w:hint="eastAsia"/>
                <w:szCs w:val="21"/>
              </w:rPr>
              <w:t>财务相关</w:t>
            </w:r>
            <w:r>
              <w:rPr>
                <w:rFonts w:hint="eastAsia"/>
                <w:szCs w:val="21"/>
                <w:lang w:eastAsia="zh-CN"/>
              </w:rPr>
              <w:t>科</w:t>
            </w:r>
            <w:r>
              <w:rPr>
                <w:rFonts w:hint="eastAsia"/>
                <w:szCs w:val="21"/>
              </w:rPr>
              <w:t>室审核意见</w:t>
            </w:r>
          </w:p>
        </w:tc>
        <w:tc>
          <w:tcPr>
            <w:tcW w:w="9046" w:type="dxa"/>
            <w:gridSpan w:val="4"/>
            <w:noWrap w:val="0"/>
            <w:vAlign w:val="center"/>
          </w:tcPr>
          <w:p w14:paraId="692A8089">
            <w:pPr>
              <w:widowControl w:val="0"/>
              <w:jc w:val="center"/>
              <w:rPr>
                <w:rFonts w:hint="eastAsia"/>
                <w:szCs w:val="21"/>
                <w:lang w:val="en-US" w:eastAsia="zh-CN"/>
              </w:rPr>
            </w:pPr>
            <w:r>
              <w:rPr>
                <w:rFonts w:hint="eastAsia"/>
                <w:szCs w:val="21"/>
                <w:lang w:val="en-US" w:eastAsia="zh-CN"/>
              </w:rPr>
              <w:t xml:space="preserve">                                                          </w:t>
            </w:r>
          </w:p>
          <w:p w14:paraId="41588DEC">
            <w:pPr>
              <w:widowControl w:val="0"/>
              <w:jc w:val="center"/>
              <w:rPr>
                <w:rFonts w:hint="eastAsia"/>
                <w:szCs w:val="21"/>
                <w:lang w:val="en-US" w:eastAsia="zh-CN"/>
              </w:rPr>
            </w:pPr>
          </w:p>
          <w:p w14:paraId="7A7490A5">
            <w:pPr>
              <w:widowControl w:val="0"/>
              <w:jc w:val="center"/>
              <w:rPr>
                <w:rFonts w:hint="eastAsia"/>
                <w:szCs w:val="21"/>
                <w:lang w:val="en-US" w:eastAsia="zh-CN"/>
              </w:rPr>
            </w:pPr>
          </w:p>
          <w:p w14:paraId="080B8E5B">
            <w:pPr>
              <w:widowControl w:val="0"/>
              <w:jc w:val="center"/>
              <w:rPr>
                <w:rFonts w:hint="eastAsia" w:ascii="宋体" w:hAnsi="宋体"/>
                <w:szCs w:val="21"/>
              </w:rPr>
            </w:pPr>
            <w:r>
              <w:rPr>
                <w:rFonts w:hint="eastAsia"/>
                <w:szCs w:val="21"/>
                <w:lang w:val="en-US" w:eastAsia="zh-CN"/>
              </w:rPr>
              <w:t xml:space="preserve">          科室负责人签字：                                </w:t>
            </w:r>
            <w:r>
              <w:rPr>
                <w:rFonts w:hint="eastAsia"/>
                <w:szCs w:val="21"/>
              </w:rPr>
              <w:t>业务盖章</w:t>
            </w:r>
          </w:p>
        </w:tc>
      </w:tr>
    </w:tbl>
    <w:p w14:paraId="3A004422"/>
    <w:p w14:paraId="193B6D91">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5"/>
        <w:rPr>
          <w:rFonts w:hint="default" w:ascii="Times New Roman" w:hAnsi="Times New Roman" w:eastAsia="仿宋_GB2312" w:cs="Times New Roman"/>
          <w:b w:val="0"/>
          <w:bCs/>
          <w:snapToGrid/>
          <w:color w:val="auto"/>
          <w:kern w:val="0"/>
          <w:sz w:val="32"/>
          <w:szCs w:val="32"/>
          <w:highlight w:val="none"/>
          <w:lang w:val="en-US" w:eastAsia="zh-CN" w:bidi="ar-SA"/>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088AEFA-6D14-4F35-A5FE-C6727EC18CFC}"/>
  </w:font>
  <w:font w:name="黑体">
    <w:panose1 w:val="02010609060101010101"/>
    <w:charset w:val="86"/>
    <w:family w:val="auto"/>
    <w:pitch w:val="default"/>
    <w:sig w:usb0="800002BF" w:usb1="38CF7CFA" w:usb2="00000016" w:usb3="00000000" w:csb0="00040001" w:csb1="00000000"/>
    <w:embedRegular r:id="rId2" w:fontKey="{38E31421-221F-462F-817E-F0AA6B89E7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3" w:fontKey="{94A5236F-BF9F-488B-9A9E-36724EB7CAE3}"/>
  </w:font>
  <w:font w:name="仿宋_GB2312">
    <w:panose1 w:val="02010609030101010101"/>
    <w:charset w:val="86"/>
    <w:family w:val="modern"/>
    <w:pitch w:val="default"/>
    <w:sig w:usb0="00000001" w:usb1="080E0000" w:usb2="00000000" w:usb3="00000000" w:csb0="00040000" w:csb1="00000000"/>
    <w:embedRegular r:id="rId4" w:fontKey="{535CEE23-39E3-49EC-8DCE-86DB26F8F931}"/>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00000001" w:usb1="08000000" w:usb2="00000000" w:usb3="00000000" w:csb0="00040000" w:csb1="00000000"/>
    <w:embedRegular r:id="rId5" w:fontKey="{9D26FE0D-EEBB-4B54-9B2A-97B0E47BA03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4810A">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F1A7A6">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F1A7A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1BF616"/>
    <w:multiLevelType w:val="singleLevel"/>
    <w:tmpl w:val="321BF616"/>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kNzEwNzk2YTcxNDdhNDAyMWI1MjQ1ZTc3MWExMjgifQ=="/>
  </w:docVars>
  <w:rsids>
    <w:rsidRoot w:val="16D60665"/>
    <w:rsid w:val="00F44BF2"/>
    <w:rsid w:val="0113611C"/>
    <w:rsid w:val="038127D9"/>
    <w:rsid w:val="04365C59"/>
    <w:rsid w:val="05670F76"/>
    <w:rsid w:val="05784B24"/>
    <w:rsid w:val="0601149D"/>
    <w:rsid w:val="06C25F4D"/>
    <w:rsid w:val="07311ADE"/>
    <w:rsid w:val="0AB93308"/>
    <w:rsid w:val="0E241F41"/>
    <w:rsid w:val="0E29729A"/>
    <w:rsid w:val="0FDB47CC"/>
    <w:rsid w:val="0FF2793B"/>
    <w:rsid w:val="100755BF"/>
    <w:rsid w:val="1111029A"/>
    <w:rsid w:val="122671ED"/>
    <w:rsid w:val="12A94163"/>
    <w:rsid w:val="141352E8"/>
    <w:rsid w:val="16D2744C"/>
    <w:rsid w:val="16D60665"/>
    <w:rsid w:val="1A317103"/>
    <w:rsid w:val="1B1C3EDE"/>
    <w:rsid w:val="1B666346"/>
    <w:rsid w:val="1D3C5E66"/>
    <w:rsid w:val="1D7365B0"/>
    <w:rsid w:val="1DAF4B7B"/>
    <w:rsid w:val="1E934127"/>
    <w:rsid w:val="215A6662"/>
    <w:rsid w:val="23687ADE"/>
    <w:rsid w:val="23A057D7"/>
    <w:rsid w:val="25150C2F"/>
    <w:rsid w:val="262C51DF"/>
    <w:rsid w:val="269210F9"/>
    <w:rsid w:val="26C4645A"/>
    <w:rsid w:val="26E220D8"/>
    <w:rsid w:val="2929006F"/>
    <w:rsid w:val="295E5C01"/>
    <w:rsid w:val="2BD8438D"/>
    <w:rsid w:val="2CB876C9"/>
    <w:rsid w:val="2F495922"/>
    <w:rsid w:val="329D34DA"/>
    <w:rsid w:val="34FB1F7F"/>
    <w:rsid w:val="37260C2E"/>
    <w:rsid w:val="373E358C"/>
    <w:rsid w:val="39B05591"/>
    <w:rsid w:val="3B5A10F2"/>
    <w:rsid w:val="3C8818A1"/>
    <w:rsid w:val="3CF544BB"/>
    <w:rsid w:val="3ECA48FE"/>
    <w:rsid w:val="3F2521B4"/>
    <w:rsid w:val="3F522D1C"/>
    <w:rsid w:val="3FC314B0"/>
    <w:rsid w:val="420274C3"/>
    <w:rsid w:val="42061CF2"/>
    <w:rsid w:val="42DE0263"/>
    <w:rsid w:val="43994D0E"/>
    <w:rsid w:val="45BC657D"/>
    <w:rsid w:val="47FD273B"/>
    <w:rsid w:val="480E5EDB"/>
    <w:rsid w:val="4B104995"/>
    <w:rsid w:val="4BFD7E1A"/>
    <w:rsid w:val="4DE568B7"/>
    <w:rsid w:val="4E4C2508"/>
    <w:rsid w:val="509B4084"/>
    <w:rsid w:val="52F152E4"/>
    <w:rsid w:val="555807F7"/>
    <w:rsid w:val="55CD51E6"/>
    <w:rsid w:val="56290CFC"/>
    <w:rsid w:val="566F0D46"/>
    <w:rsid w:val="57DD3C7C"/>
    <w:rsid w:val="5C4956B6"/>
    <w:rsid w:val="5C816C72"/>
    <w:rsid w:val="5E5F1CAB"/>
    <w:rsid w:val="5EF24535"/>
    <w:rsid w:val="607D25ED"/>
    <w:rsid w:val="60EB15AE"/>
    <w:rsid w:val="615356D4"/>
    <w:rsid w:val="62C76023"/>
    <w:rsid w:val="66A11939"/>
    <w:rsid w:val="678B17B3"/>
    <w:rsid w:val="6A6D03E7"/>
    <w:rsid w:val="6AEE6C44"/>
    <w:rsid w:val="6DE51539"/>
    <w:rsid w:val="6EB655EA"/>
    <w:rsid w:val="70021E8A"/>
    <w:rsid w:val="72860BC5"/>
    <w:rsid w:val="72EA2134"/>
    <w:rsid w:val="769B5C07"/>
    <w:rsid w:val="7711447B"/>
    <w:rsid w:val="77DD6F6E"/>
    <w:rsid w:val="78F66ABB"/>
    <w:rsid w:val="795445DD"/>
    <w:rsid w:val="79D57BEB"/>
    <w:rsid w:val="7C852052"/>
    <w:rsid w:val="7D9D0B8C"/>
    <w:rsid w:val="7E884132"/>
    <w:rsid w:val="7EFD51D7"/>
    <w:rsid w:val="7F0E4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5"/>
    <w:basedOn w:val="1"/>
    <w:next w:val="1"/>
    <w:link w:val="13"/>
    <w:autoRedefine/>
    <w:qFormat/>
    <w:uiPriority w:val="0"/>
    <w:pPr>
      <w:spacing w:line="360" w:lineRule="auto"/>
      <w:ind w:firstLine="200" w:firstLineChars="200"/>
      <w:outlineLvl w:val="4"/>
    </w:pPr>
    <w:rPr>
      <w:rFonts w:ascii="Calibri" w:hAnsi="Calibri" w:eastAsia="楷体_GB2312"/>
      <w:bCs/>
      <w:sz w:val="30"/>
      <w:szCs w:val="28"/>
    </w:rPr>
  </w:style>
  <w:style w:type="paragraph" w:styleId="3">
    <w:name w:val="heading 6"/>
    <w:basedOn w:val="1"/>
    <w:next w:val="1"/>
    <w:autoRedefine/>
    <w:qFormat/>
    <w:uiPriority w:val="0"/>
    <w:pPr>
      <w:spacing w:line="360" w:lineRule="auto"/>
      <w:ind w:firstLine="200" w:firstLineChars="200"/>
      <w:outlineLvl w:val="5"/>
    </w:pPr>
    <w:rPr>
      <w:rFonts w:ascii="仿宋_GB2312" w:hAnsi="Cambria" w:eastAsia="仿宋_GB2312"/>
      <w:bCs/>
      <w:sz w:val="30"/>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Emphasis"/>
    <w:basedOn w:val="10"/>
    <w:qFormat/>
    <w:uiPriority w:val="0"/>
    <w:rPr>
      <w:i/>
    </w:rPr>
  </w:style>
  <w:style w:type="character" w:customStyle="1" w:styleId="13">
    <w:name w:val="标题 5 Char"/>
    <w:link w:val="2"/>
    <w:autoRedefine/>
    <w:qFormat/>
    <w:uiPriority w:val="0"/>
    <w:rPr>
      <w:rFonts w:ascii="Calibri" w:hAnsi="Calibri" w:eastAsia="楷体_GB2312"/>
      <w:bCs/>
      <w:sz w:val="30"/>
      <w:szCs w:val="28"/>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3755</Words>
  <Characters>3801</Characters>
  <Lines>0</Lines>
  <Paragraphs>0</Paragraphs>
  <TotalTime>8</TotalTime>
  <ScaleCrop>false</ScaleCrop>
  <LinksUpToDate>false</LinksUpToDate>
  <CharactersWithSpaces>4124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2022-12-07T08:43:00Z</dcterms:created>
  <dc:creator>安静的沐子</dc:creator>
  <cp:lastModifiedBy>admin</cp:lastModifiedBy>
  <cp:lastPrinted>2025-01-06T00:43:00Z</cp:lastPrinted>
  <dcterms:modified xsi:type="dcterms:W3CDTF">2025-02-14T02:30:40Z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F4A2ADA4DA9D48499BF43E2E1043D961_13</vt:lpwstr>
  </property>
  <property fmtid="{D5CDD505-2E9C-101B-9397-08002B2CF9AE}" pid="4" name="KSOTemplateDocerSaveRecord">
    <vt:lpwstr>eyJoZGlkIjoiYjQxMTJlMjNhYTBkNWEwNjdlODI3YTcwMDEzMmFhM2IiLCJ1c2VySWQiOiIxMTA0NzIyMDEzIn0=</vt:lpwstr>
  </property>
</Properties>
</file>