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黑体" w:eastAsia="仿宋_GB2312"/>
          <w:bCs/>
          <w:sz w:val="28"/>
          <w:szCs w:val="28"/>
          <w:lang w:eastAsia="zh-CN"/>
        </w:rPr>
      </w:pPr>
      <w:r>
        <w:rPr>
          <w:rFonts w:hint="eastAsia" w:ascii="仿宋_GB2312" w:hAnsi="黑体"/>
          <w:bCs/>
          <w:sz w:val="28"/>
          <w:szCs w:val="28"/>
        </w:rPr>
        <w:t>附件</w:t>
      </w:r>
      <w:r>
        <w:rPr>
          <w:rFonts w:hint="eastAsia" w:ascii="仿宋_GB2312" w:hAnsi="黑体"/>
          <w:bCs/>
          <w:sz w:val="28"/>
          <w:szCs w:val="28"/>
          <w:lang w:val="en-US" w:eastAsia="zh-CN"/>
        </w:rPr>
        <w:t>6</w:t>
      </w:r>
      <w:bookmarkStart w:id="0" w:name="_GoBack"/>
      <w:bookmarkEnd w:id="0"/>
    </w:p>
    <w:p>
      <w:pPr>
        <w:jc w:val="center"/>
        <w:rPr>
          <w:rFonts w:ascii="仿宋_GB2312" w:hAnsi="华文中宋"/>
          <w:bCs/>
          <w:sz w:val="36"/>
          <w:szCs w:val="44"/>
        </w:rPr>
      </w:pPr>
    </w:p>
    <w:p>
      <w:pPr>
        <w:jc w:val="center"/>
        <w:rPr>
          <w:rFonts w:ascii="宋体" w:hAnsi="宋体" w:eastAsia="宋体" w:cs="宋体"/>
          <w:b/>
          <w:sz w:val="36"/>
          <w:szCs w:val="44"/>
        </w:rPr>
      </w:pPr>
      <w:r>
        <w:rPr>
          <w:rFonts w:ascii="Arial" w:hAnsi="Arial" w:eastAsia="宋体" w:cs="Arial"/>
          <w:b/>
          <w:sz w:val="36"/>
          <w:szCs w:val="44"/>
        </w:rPr>
        <w:t>××</w:t>
      </w:r>
      <w:r>
        <w:rPr>
          <w:rFonts w:hint="eastAsia" w:ascii="宋体" w:hAnsi="宋体" w:eastAsia="宋体" w:cs="宋体"/>
          <w:b/>
          <w:sz w:val="36"/>
          <w:szCs w:val="44"/>
        </w:rPr>
        <w:t>转移支付</w:t>
      </w:r>
      <w:r>
        <w:rPr>
          <w:rFonts w:hint="eastAsia" w:ascii="宋体" w:hAnsi="宋体" w:eastAsia="宋体" w:cs="宋体"/>
          <w:b/>
          <w:sz w:val="36"/>
          <w:szCs w:val="44"/>
          <w:lang w:val="en-US" w:eastAsia="zh-CN"/>
        </w:rPr>
        <w:t>2021</w:t>
      </w:r>
      <w:r>
        <w:rPr>
          <w:rFonts w:hint="eastAsia" w:ascii="宋体" w:hAnsi="宋体" w:eastAsia="宋体" w:cs="宋体"/>
          <w:b/>
          <w:sz w:val="36"/>
          <w:szCs w:val="44"/>
        </w:rPr>
        <w:t>年度绩效自评报告</w:t>
      </w:r>
    </w:p>
    <w:p>
      <w:pPr>
        <w:jc w:val="center"/>
        <w:rPr>
          <w:rFonts w:ascii="仿宋_GB2312" w:hAnsi="华文中宋"/>
          <w:bCs/>
          <w:szCs w:val="32"/>
        </w:rPr>
      </w:pPr>
      <w:r>
        <w:rPr>
          <w:rFonts w:hint="eastAsia" w:ascii="仿宋_GB2312"/>
          <w:bCs/>
          <w:szCs w:val="32"/>
        </w:rPr>
        <w:t>（参考提纲）</w:t>
      </w:r>
    </w:p>
    <w:p>
      <w:pPr>
        <w:jc w:val="center"/>
        <w:rPr>
          <w:rFonts w:ascii="仿宋_GB2312"/>
          <w:szCs w:val="32"/>
        </w:rPr>
      </w:pPr>
    </w:p>
    <w:p>
      <w:pPr>
        <w:ind w:firstLine="600" w:firstLineChars="200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一、基本情况</w:t>
      </w:r>
    </w:p>
    <w:p>
      <w:pPr>
        <w:ind w:firstLine="600" w:firstLineChars="200"/>
        <w:outlineLvl w:val="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（一）转移支付概况。包括政策背景、</w:t>
      </w:r>
      <w:r>
        <w:rPr>
          <w:rFonts w:hint="eastAsia" w:ascii="仿宋_GB2312"/>
          <w:szCs w:val="32"/>
          <w:lang w:eastAsia="zh-CN"/>
        </w:rPr>
        <w:t>资金情况</w:t>
      </w:r>
      <w:r>
        <w:rPr>
          <w:rFonts w:hint="eastAsia" w:ascii="仿宋_GB2312"/>
          <w:szCs w:val="32"/>
        </w:rPr>
        <w:t>等。</w:t>
      </w:r>
    </w:p>
    <w:p>
      <w:pPr>
        <w:ind w:firstLine="600" w:firstLineChars="200"/>
        <w:outlineLvl w:val="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（二）整体绩效目标情况。</w:t>
      </w:r>
    </w:p>
    <w:p>
      <w:pPr>
        <w:ind w:firstLine="600" w:firstLineChars="200"/>
        <w:outlineLvl w:val="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（三）区域绩效目标情况。</w:t>
      </w:r>
    </w:p>
    <w:p>
      <w:pPr>
        <w:ind w:firstLine="600" w:firstLineChars="200"/>
        <w:outlineLvl w:val="0"/>
        <w:rPr>
          <w:rFonts w:hint="eastAsia" w:ascii="黑体" w:hAnsi="黑体" w:eastAsia="黑体" w:cs="黑体"/>
          <w:szCs w:val="32"/>
          <w:lang w:eastAsia="zh-CN"/>
        </w:rPr>
      </w:pPr>
      <w:r>
        <w:rPr>
          <w:rFonts w:hint="eastAsia" w:ascii="黑体" w:hAnsi="黑体" w:eastAsia="黑体" w:cs="黑体"/>
          <w:szCs w:val="32"/>
          <w:lang w:eastAsia="zh-CN"/>
        </w:rPr>
        <w:t>二、综合评价结论</w:t>
      </w:r>
    </w:p>
    <w:p>
      <w:pPr>
        <w:ind w:firstLine="600" w:firstLineChars="200"/>
        <w:outlineLvl w:val="0"/>
        <w:rPr>
          <w:rFonts w:hint="eastAsia" w:ascii="仿宋_GB2312"/>
          <w:szCs w:val="32"/>
          <w:lang w:eastAsia="zh-CN"/>
        </w:rPr>
      </w:pPr>
      <w:r>
        <w:rPr>
          <w:rFonts w:hint="eastAsia" w:ascii="仿宋_GB2312"/>
          <w:szCs w:val="32"/>
          <w:lang w:eastAsia="zh-CN"/>
        </w:rPr>
        <w:t>包括转移支付整体绩效情况，绩效自评分数和等级。各省得分情况和等级。</w:t>
      </w:r>
    </w:p>
    <w:p>
      <w:pPr>
        <w:ind w:firstLine="600" w:firstLineChars="200"/>
        <w:outlineLvl w:val="0"/>
        <w:rPr>
          <w:rFonts w:hint="eastAsia" w:ascii="黑体" w:hAnsi="黑体" w:eastAsia="黑体" w:cs="黑体"/>
          <w:szCs w:val="32"/>
          <w:lang w:eastAsia="zh-CN"/>
        </w:rPr>
      </w:pPr>
      <w:r>
        <w:rPr>
          <w:rFonts w:hint="eastAsia" w:ascii="黑体" w:hAnsi="黑体" w:eastAsia="黑体" w:cs="黑体"/>
          <w:szCs w:val="32"/>
          <w:lang w:eastAsia="zh-CN"/>
        </w:rPr>
        <w:t>三、绩效目标完成情况分析</w:t>
      </w:r>
    </w:p>
    <w:p>
      <w:pPr>
        <w:ind w:firstLine="602" w:firstLineChars="200"/>
        <w:outlineLvl w:val="0"/>
        <w:rPr>
          <w:rFonts w:hint="eastAsia" w:ascii="仿宋_GB231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Cs w:val="32"/>
          <w:lang w:eastAsia="zh-CN"/>
        </w:rPr>
        <w:t>（一）资金情况分析。</w:t>
      </w:r>
      <w:r>
        <w:rPr>
          <w:rFonts w:hint="eastAsia" w:ascii="仿宋_GB2312"/>
          <w:szCs w:val="32"/>
          <w:lang w:eastAsia="zh-CN"/>
        </w:rPr>
        <w:t>（分析资金执行和管理等情况。）</w:t>
      </w:r>
    </w:p>
    <w:p>
      <w:pPr>
        <w:ind w:firstLine="602" w:firstLineChars="200"/>
        <w:outlineLvl w:val="0"/>
        <w:rPr>
          <w:rFonts w:hint="eastAsia" w:ascii="仿宋_GB231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Cs w:val="32"/>
          <w:lang w:eastAsia="zh-CN"/>
        </w:rPr>
        <w:t>（二）总体目标完成情况分析。</w:t>
      </w:r>
      <w:r>
        <w:rPr>
          <w:rFonts w:hint="eastAsia" w:ascii="仿宋_GB2312"/>
          <w:szCs w:val="32"/>
          <w:lang w:eastAsia="zh-CN"/>
        </w:rPr>
        <w:t>（对照总体目标分析全年实际完成情况。）</w:t>
      </w:r>
    </w:p>
    <w:p>
      <w:pPr>
        <w:ind w:firstLine="602" w:firstLineChars="200"/>
        <w:outlineLvl w:val="0"/>
        <w:rPr>
          <w:rFonts w:hint="eastAsia" w:ascii="仿宋_GB231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Cs w:val="32"/>
          <w:lang w:eastAsia="zh-CN"/>
        </w:rPr>
        <w:t>（三）绩效指标完成情况分析。</w:t>
      </w:r>
      <w:r>
        <w:rPr>
          <w:rFonts w:hint="eastAsia" w:ascii="仿宋_GB2312"/>
          <w:szCs w:val="32"/>
          <w:lang w:eastAsia="zh-CN"/>
        </w:rPr>
        <w:t>（根据各三级绩效指标值，逐项分析全年实际完成情况。）</w:t>
      </w:r>
    </w:p>
    <w:p>
      <w:pPr>
        <w:ind w:firstLine="600" w:firstLineChars="200"/>
        <w:outlineLvl w:val="0"/>
        <w:rPr>
          <w:rFonts w:hint="eastAsia" w:ascii="黑体" w:hAnsi="黑体" w:eastAsia="黑体" w:cs="黑体"/>
          <w:szCs w:val="32"/>
          <w:lang w:eastAsia="zh-CN"/>
        </w:rPr>
      </w:pPr>
      <w:r>
        <w:rPr>
          <w:rFonts w:hint="eastAsia" w:ascii="黑体" w:hAnsi="黑体" w:eastAsia="黑体" w:cs="黑体"/>
          <w:szCs w:val="32"/>
          <w:lang w:eastAsia="zh-CN"/>
        </w:rPr>
        <w:t>四、发现的主要问题和改进措施</w:t>
      </w:r>
    </w:p>
    <w:p>
      <w:pPr>
        <w:ind w:firstLine="600" w:firstLineChars="200"/>
        <w:outlineLvl w:val="0"/>
        <w:rPr>
          <w:rFonts w:hint="eastAsia" w:ascii="仿宋_GB2312"/>
          <w:szCs w:val="32"/>
          <w:lang w:eastAsia="zh-CN"/>
        </w:rPr>
      </w:pPr>
      <w:r>
        <w:rPr>
          <w:rFonts w:hint="eastAsia" w:ascii="仿宋_GB2312"/>
          <w:szCs w:val="32"/>
          <w:lang w:eastAsia="zh-CN"/>
        </w:rPr>
        <w:t>包括总体目标和绩效指标未完成或超过指标值较多的原因分析，下一步改进措施。部分省市政策执行或项目实施中存在的问题、原因分析和改进措施。</w:t>
      </w:r>
    </w:p>
    <w:p>
      <w:pPr>
        <w:ind w:firstLine="600" w:firstLineChars="200"/>
        <w:outlineLvl w:val="0"/>
        <w:rPr>
          <w:rFonts w:hint="eastAsia" w:ascii="黑体" w:hAnsi="黑体" w:eastAsia="黑体" w:cs="黑体"/>
          <w:szCs w:val="32"/>
          <w:lang w:eastAsia="zh-CN"/>
        </w:rPr>
      </w:pPr>
      <w:r>
        <w:rPr>
          <w:rFonts w:hint="eastAsia" w:ascii="黑体" w:hAnsi="黑体" w:eastAsia="黑体" w:cs="黑体"/>
          <w:szCs w:val="32"/>
          <w:lang w:eastAsia="zh-CN"/>
        </w:rPr>
        <w:t>五、绩效自评结果拟应用和公开情况</w:t>
      </w:r>
    </w:p>
    <w:p>
      <w:pPr>
        <w:outlineLvl w:val="0"/>
        <w:rPr>
          <w:rFonts w:hint="eastAsia" w:ascii="黑体" w:hAnsi="黑体" w:eastAsia="黑体" w:cs="黑体"/>
          <w:szCs w:val="32"/>
          <w:lang w:eastAsia="zh-CN"/>
        </w:rPr>
      </w:pPr>
      <w:r>
        <w:rPr>
          <w:rFonts w:hint="eastAsia" w:ascii="仿宋_GB231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Cs w:val="32"/>
          <w:lang w:eastAsia="zh-CN"/>
        </w:rPr>
        <w:t>六、绩效自评工作开展情况</w:t>
      </w:r>
    </w:p>
    <w:p>
      <w:pPr>
        <w:ind w:firstLine="600" w:firstLineChars="200"/>
        <w:outlineLvl w:val="0"/>
        <w:rPr>
          <w:rFonts w:hint="eastAsia" w:ascii="仿宋_GB2312"/>
          <w:szCs w:val="32"/>
          <w:lang w:eastAsia="zh-CN"/>
        </w:rPr>
      </w:pPr>
      <w:r>
        <w:rPr>
          <w:rFonts w:hint="eastAsia" w:ascii="仿宋_GB2312"/>
          <w:szCs w:val="32"/>
          <w:lang w:eastAsia="zh-CN"/>
        </w:rPr>
        <w:t>包括绩效自评工作主要经验做法、问题和建议。</w:t>
      </w:r>
    </w:p>
    <w:p>
      <w:pPr>
        <w:ind w:firstLine="600" w:firstLineChars="200"/>
        <w:outlineLvl w:val="0"/>
        <w:rPr>
          <w:rFonts w:hint="eastAsia" w:ascii="黑体" w:hAnsi="黑体" w:eastAsia="黑体" w:cs="黑体"/>
          <w:szCs w:val="32"/>
          <w:lang w:eastAsia="zh-CN"/>
        </w:rPr>
      </w:pPr>
      <w:r>
        <w:rPr>
          <w:rFonts w:hint="eastAsia" w:ascii="黑体" w:hAnsi="黑体" w:eastAsia="黑体" w:cs="黑体"/>
          <w:szCs w:val="32"/>
          <w:lang w:eastAsia="zh-CN"/>
        </w:rPr>
        <w:t>七、其他需要说明的问题</w:t>
      </w:r>
    </w:p>
    <w:p>
      <w:pPr>
        <w:ind w:firstLine="600" w:firstLineChars="200"/>
        <w:outlineLvl w:val="0"/>
        <w:rPr>
          <w:rFonts w:hint="eastAsia" w:ascii="仿宋_GB2312"/>
          <w:szCs w:val="32"/>
          <w:lang w:eastAsia="zh-CN"/>
        </w:rPr>
      </w:pPr>
      <w:r>
        <w:rPr>
          <w:rFonts w:hint="eastAsia" w:ascii="仿宋_GB2312"/>
          <w:szCs w:val="32"/>
          <w:lang w:eastAsia="zh-CN"/>
        </w:rPr>
        <w:t>中央巡视、各级审计和财政监督中发现的问题及其所涉及的金额，绩效自评扣分情况。</w:t>
      </w:r>
    </w:p>
    <w:p>
      <w:pPr>
        <w:ind w:firstLine="600" w:firstLineChars="200"/>
        <w:rPr>
          <w:rFonts w:hint="eastAsia"/>
        </w:rPr>
      </w:pPr>
    </w:p>
    <w:p>
      <w:pPr>
        <w:ind w:firstLine="600" w:firstLineChars="200"/>
      </w:pPr>
      <w:r>
        <w:rPr>
          <w:rFonts w:hint="eastAsia"/>
        </w:rPr>
        <w:t>附：</w:t>
      </w:r>
      <w:r>
        <w:rPr>
          <w:rFonts w:hint="eastAsia"/>
          <w:lang w:val="en-US" w:eastAsia="zh-CN"/>
        </w:rPr>
        <w:t>XX</w:t>
      </w:r>
      <w:r>
        <w:rPr>
          <w:rFonts w:hint="eastAsia"/>
        </w:rPr>
        <w:t>转移支付整体绩效目标自评表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150"/>
  <w:drawingGridVerticalSpacing w:val="5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F82"/>
    <w:rsid w:val="000101E1"/>
    <w:rsid w:val="00020084"/>
    <w:rsid w:val="000732DA"/>
    <w:rsid w:val="00075CDC"/>
    <w:rsid w:val="000B1E8F"/>
    <w:rsid w:val="00103D16"/>
    <w:rsid w:val="00164D84"/>
    <w:rsid w:val="001D628A"/>
    <w:rsid w:val="00250053"/>
    <w:rsid w:val="00287C3C"/>
    <w:rsid w:val="0039432D"/>
    <w:rsid w:val="003C6374"/>
    <w:rsid w:val="00415F7C"/>
    <w:rsid w:val="004531B5"/>
    <w:rsid w:val="00785AF7"/>
    <w:rsid w:val="007A1DC2"/>
    <w:rsid w:val="008A20F2"/>
    <w:rsid w:val="00AA2B82"/>
    <w:rsid w:val="00CC152C"/>
    <w:rsid w:val="00D63908"/>
    <w:rsid w:val="00DD09A2"/>
    <w:rsid w:val="00DD16E3"/>
    <w:rsid w:val="00ED6D53"/>
    <w:rsid w:val="00F437B4"/>
    <w:rsid w:val="00F57F82"/>
    <w:rsid w:val="00F75963"/>
    <w:rsid w:val="00FA357A"/>
    <w:rsid w:val="02C86339"/>
    <w:rsid w:val="037D0BC8"/>
    <w:rsid w:val="07F20E00"/>
    <w:rsid w:val="0845082D"/>
    <w:rsid w:val="096A663E"/>
    <w:rsid w:val="09E965F2"/>
    <w:rsid w:val="0A87714B"/>
    <w:rsid w:val="0FFFAAC1"/>
    <w:rsid w:val="11D7196B"/>
    <w:rsid w:val="139840D3"/>
    <w:rsid w:val="140C4719"/>
    <w:rsid w:val="143E091F"/>
    <w:rsid w:val="14865FC8"/>
    <w:rsid w:val="150C2DB0"/>
    <w:rsid w:val="1CE94882"/>
    <w:rsid w:val="1E761F05"/>
    <w:rsid w:val="1FC7205C"/>
    <w:rsid w:val="228B3D05"/>
    <w:rsid w:val="25FE8923"/>
    <w:rsid w:val="286D5E37"/>
    <w:rsid w:val="38EF7AD8"/>
    <w:rsid w:val="3C5E2926"/>
    <w:rsid w:val="3DBBD6B4"/>
    <w:rsid w:val="3E1672E6"/>
    <w:rsid w:val="415F08D8"/>
    <w:rsid w:val="433B52D2"/>
    <w:rsid w:val="44E2230F"/>
    <w:rsid w:val="46F9107C"/>
    <w:rsid w:val="47AA6806"/>
    <w:rsid w:val="48B51347"/>
    <w:rsid w:val="4A55216A"/>
    <w:rsid w:val="4BC30498"/>
    <w:rsid w:val="4FE0696A"/>
    <w:rsid w:val="51FD19E1"/>
    <w:rsid w:val="55673508"/>
    <w:rsid w:val="57FCC004"/>
    <w:rsid w:val="59595A6F"/>
    <w:rsid w:val="599330CA"/>
    <w:rsid w:val="5B0D23FC"/>
    <w:rsid w:val="5DB076C2"/>
    <w:rsid w:val="5F76F0C1"/>
    <w:rsid w:val="60D5009F"/>
    <w:rsid w:val="660721C9"/>
    <w:rsid w:val="661E6C75"/>
    <w:rsid w:val="67F75FF5"/>
    <w:rsid w:val="681D4831"/>
    <w:rsid w:val="692E4B19"/>
    <w:rsid w:val="69513EF7"/>
    <w:rsid w:val="6BF3256F"/>
    <w:rsid w:val="6CE7018A"/>
    <w:rsid w:val="6E3E3F2D"/>
    <w:rsid w:val="715B2F02"/>
    <w:rsid w:val="76A548F2"/>
    <w:rsid w:val="7765772E"/>
    <w:rsid w:val="77867685"/>
    <w:rsid w:val="77F04540"/>
    <w:rsid w:val="781F36B6"/>
    <w:rsid w:val="790627AD"/>
    <w:rsid w:val="7ADC59FA"/>
    <w:rsid w:val="7BB71159"/>
    <w:rsid w:val="7CD836C4"/>
    <w:rsid w:val="7DBDD65E"/>
    <w:rsid w:val="7DDD794F"/>
    <w:rsid w:val="7FED9F9F"/>
    <w:rsid w:val="9FFF3766"/>
    <w:rsid w:val="B7F7950F"/>
    <w:rsid w:val="BECF1CFC"/>
    <w:rsid w:val="CADDA160"/>
    <w:rsid w:val="D7FBE5FA"/>
    <w:rsid w:val="DFDF27BD"/>
    <w:rsid w:val="F57B6F99"/>
    <w:rsid w:val="F7DFB8FF"/>
    <w:rsid w:val="FA7DCE76"/>
    <w:rsid w:val="FAEFC359"/>
    <w:rsid w:val="FB5ECFCA"/>
    <w:rsid w:val="FEAF114B"/>
    <w:rsid w:val="FEDC2866"/>
    <w:rsid w:val="FFC60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5"/>
    <w:link w:val="3"/>
    <w:qFormat/>
    <w:uiPriority w:val="99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5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5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89</Words>
  <Characters>511</Characters>
  <Lines>4</Lines>
  <Paragraphs>1</Paragraphs>
  <TotalTime>5</TotalTime>
  <ScaleCrop>false</ScaleCrop>
  <LinksUpToDate>false</LinksUpToDate>
  <CharactersWithSpaces>599</CharactersWithSpaces>
  <Application>WPS Office_10.8.2.7090_F1E327BC-269C-435d-A152-05C5408002CA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2011-03-03T08:16:00Z</dcterms:created>
  <dc:creator>lhn</dc:creator>
  <cp:lastModifiedBy>刘琨</cp:lastModifiedBy>
  <cp:lastPrinted>2020-02-29T13:55:00Z</cp:lastPrinted>
  <dcterms:modified xsi:type="dcterms:W3CDTF">2022-05-10T02:34:23Z</dcterms:modified>
  <dc:title>财政支出绩效评价报告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  <property fmtid="{D5CDD505-2E9C-101B-9397-08002B2CF9AE}" pid="3" name="ribbonExt">
    <vt:lpwstr>{"WPSExtOfficeTab":{"OnGetEnabled":false,"OnGetVisible":false}}</vt:lpwstr>
  </property>
</Properties>
</file>